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020C" w14:textId="77777777" w:rsidR="00467B1E" w:rsidRDefault="00467B1E">
      <w:pPr>
        <w:spacing w:before="120"/>
        <w:jc w:val="center"/>
        <w:rPr>
          <w:sz w:val="28"/>
        </w:rPr>
      </w:pPr>
      <w:bookmarkStart w:id="0" w:name="_GoBack"/>
      <w:bookmarkEnd w:id="0"/>
    </w:p>
    <w:p w14:paraId="2ACD6392" w14:textId="77777777" w:rsidR="00467B1E" w:rsidRDefault="00467B1E">
      <w:pPr>
        <w:spacing w:before="120"/>
        <w:jc w:val="center"/>
        <w:rPr>
          <w:sz w:val="28"/>
        </w:rPr>
      </w:pPr>
    </w:p>
    <w:p w14:paraId="2471B062" w14:textId="77777777" w:rsidR="00467B1E" w:rsidRDefault="00467B1E">
      <w:pPr>
        <w:spacing w:before="120"/>
        <w:jc w:val="center"/>
        <w:rPr>
          <w:sz w:val="28"/>
        </w:rPr>
      </w:pPr>
    </w:p>
    <w:p w14:paraId="388858FF" w14:textId="77777777" w:rsidR="00467B1E" w:rsidRDefault="00467B1E" w:rsidP="00DC1244">
      <w:pPr>
        <w:pBdr>
          <w:top w:val="single" w:sz="18" w:space="1" w:color="auto"/>
          <w:left w:val="single" w:sz="18" w:space="0" w:color="auto"/>
          <w:bottom w:val="single" w:sz="18" w:space="1" w:color="auto"/>
          <w:right w:val="single" w:sz="18" w:space="1" w:color="auto"/>
        </w:pBdr>
        <w:jc w:val="center"/>
        <w:rPr>
          <w:sz w:val="36"/>
        </w:rPr>
      </w:pPr>
    </w:p>
    <w:p w14:paraId="61CB0DB8" w14:textId="77777777" w:rsidR="00467B1E" w:rsidRDefault="00467B1E" w:rsidP="00DC1244">
      <w:pPr>
        <w:pBdr>
          <w:top w:val="single" w:sz="18" w:space="1" w:color="auto"/>
          <w:left w:val="single" w:sz="18" w:space="0" w:color="auto"/>
          <w:bottom w:val="single" w:sz="18" w:space="1" w:color="auto"/>
          <w:right w:val="single" w:sz="18" w:space="1" w:color="auto"/>
        </w:pBdr>
        <w:jc w:val="center"/>
        <w:rPr>
          <w:rFonts w:ascii="AMS" w:hAnsi="AMS"/>
          <w:sz w:val="36"/>
        </w:rPr>
      </w:pPr>
      <w:r>
        <w:rPr>
          <w:rFonts w:ascii="AMS" w:hAnsi="AMS"/>
          <w:sz w:val="36"/>
        </w:rPr>
        <w:t>BUNDESRICHTLINIE</w:t>
      </w:r>
    </w:p>
    <w:p w14:paraId="45DA38F0" w14:textId="77777777" w:rsidR="0025115A" w:rsidRDefault="00C3783A" w:rsidP="00DC1244">
      <w:pPr>
        <w:pBdr>
          <w:top w:val="single" w:sz="18" w:space="1" w:color="auto"/>
          <w:left w:val="single" w:sz="18" w:space="0" w:color="auto"/>
          <w:bottom w:val="single" w:sz="18" w:space="1" w:color="auto"/>
          <w:right w:val="single" w:sz="18" w:space="1" w:color="auto"/>
        </w:pBdr>
        <w:jc w:val="center"/>
        <w:rPr>
          <w:rFonts w:ascii="AMS" w:hAnsi="AMS"/>
          <w:b/>
          <w:sz w:val="36"/>
        </w:rPr>
      </w:pPr>
      <w:r w:rsidDel="00C3783A">
        <w:rPr>
          <w:rFonts w:ascii="AMS" w:hAnsi="AMS"/>
          <w:b/>
          <w:sz w:val="36"/>
        </w:rPr>
        <w:t xml:space="preserve"> </w:t>
      </w:r>
      <w:r>
        <w:rPr>
          <w:rFonts w:ascii="AMS" w:hAnsi="AMS"/>
          <w:b/>
          <w:sz w:val="36"/>
        </w:rPr>
        <w:br/>
        <w:t>KURZARBEITSBEIHILFE</w:t>
      </w:r>
      <w:r w:rsidR="0067237F">
        <w:rPr>
          <w:rFonts w:ascii="AMS" w:hAnsi="AMS"/>
          <w:b/>
          <w:sz w:val="36"/>
        </w:rPr>
        <w:t xml:space="preserve"> </w:t>
      </w:r>
    </w:p>
    <w:p w14:paraId="5FC73B02" w14:textId="77777777" w:rsidR="00DC1244" w:rsidRDefault="0067237F" w:rsidP="00DC1244">
      <w:pPr>
        <w:pBdr>
          <w:top w:val="single" w:sz="18" w:space="1" w:color="auto"/>
          <w:left w:val="single" w:sz="18" w:space="0" w:color="auto"/>
          <w:bottom w:val="single" w:sz="18" w:space="1" w:color="auto"/>
          <w:right w:val="single" w:sz="18" w:space="1" w:color="auto"/>
        </w:pBdr>
        <w:jc w:val="center"/>
        <w:rPr>
          <w:rFonts w:ascii="AMS" w:hAnsi="AMS"/>
          <w:b/>
          <w:sz w:val="36"/>
        </w:rPr>
      </w:pPr>
      <w:r>
        <w:rPr>
          <w:rFonts w:ascii="AMS" w:hAnsi="AMS"/>
          <w:b/>
          <w:sz w:val="36"/>
        </w:rPr>
        <w:t>(KUA</w:t>
      </w:r>
      <w:r w:rsidR="0025115A">
        <w:rPr>
          <w:rFonts w:ascii="AMS" w:hAnsi="AMS"/>
          <w:b/>
          <w:sz w:val="36"/>
        </w:rPr>
        <w:t>-</w:t>
      </w:r>
      <w:r w:rsidR="00D770D4">
        <w:rPr>
          <w:rFonts w:ascii="AMS" w:hAnsi="AMS"/>
          <w:b/>
          <w:sz w:val="36"/>
        </w:rPr>
        <w:t>COVID-19</w:t>
      </w:r>
      <w:r>
        <w:rPr>
          <w:rFonts w:ascii="AMS" w:hAnsi="AMS"/>
          <w:b/>
          <w:sz w:val="36"/>
        </w:rPr>
        <w:t>)</w:t>
      </w:r>
      <w:r w:rsidR="00C3783A">
        <w:rPr>
          <w:rFonts w:ascii="AMS" w:hAnsi="AMS"/>
          <w:b/>
          <w:sz w:val="36"/>
        </w:rPr>
        <w:br/>
      </w:r>
    </w:p>
    <w:p w14:paraId="792FA42C" w14:textId="77777777" w:rsidR="00467B1E" w:rsidRDefault="00467B1E" w:rsidP="00DC1244">
      <w:pPr>
        <w:pBdr>
          <w:top w:val="single" w:sz="18" w:space="1" w:color="auto"/>
          <w:left w:val="single" w:sz="18" w:space="0" w:color="auto"/>
          <w:bottom w:val="single" w:sz="18" w:space="1" w:color="auto"/>
          <w:right w:val="single" w:sz="18" w:space="1" w:color="auto"/>
        </w:pBdr>
        <w:jc w:val="center"/>
        <w:rPr>
          <w:sz w:val="36"/>
        </w:rPr>
      </w:pPr>
    </w:p>
    <w:p w14:paraId="33BA3421" w14:textId="77777777" w:rsidR="00467B1E" w:rsidRDefault="00467B1E">
      <w:pPr>
        <w:spacing w:before="120"/>
        <w:jc w:val="center"/>
        <w:rPr>
          <w:sz w:val="28"/>
        </w:rPr>
      </w:pPr>
    </w:p>
    <w:p w14:paraId="096EB17B" w14:textId="77777777" w:rsidR="00467B1E" w:rsidRDefault="00467B1E">
      <w:pPr>
        <w:spacing w:before="120"/>
        <w:jc w:val="center"/>
        <w:rPr>
          <w:sz w:val="28"/>
        </w:rPr>
      </w:pPr>
    </w:p>
    <w:p w14:paraId="769B66D7" w14:textId="77777777" w:rsidR="00467B1E" w:rsidRDefault="00467B1E">
      <w:pPr>
        <w:spacing w:before="120"/>
        <w:rPr>
          <w:rFonts w:ascii="AMS" w:hAnsi="AMS"/>
        </w:rPr>
      </w:pPr>
    </w:p>
    <w:p w14:paraId="42C537EC" w14:textId="77777777" w:rsidR="00467B1E" w:rsidRDefault="00467B1E" w:rsidP="004343C8">
      <w:pPr>
        <w:shd w:val="pct20" w:color="auto" w:fill="auto"/>
        <w:tabs>
          <w:tab w:val="left" w:pos="2127"/>
        </w:tabs>
        <w:ind w:left="2124" w:hanging="2124"/>
        <w:rPr>
          <w:rFonts w:ascii="AMS" w:hAnsi="AMS"/>
          <w:b/>
          <w:sz w:val="22"/>
        </w:rPr>
      </w:pPr>
      <w:r>
        <w:rPr>
          <w:rFonts w:ascii="AMS" w:hAnsi="AMS"/>
          <w:b/>
          <w:sz w:val="22"/>
        </w:rPr>
        <w:t>Gültig ab:</w:t>
      </w:r>
      <w:r w:rsidRPr="00BA381C">
        <w:rPr>
          <w:rFonts w:ascii="AMS" w:hAnsi="AMS"/>
          <w:b/>
          <w:sz w:val="22"/>
        </w:rPr>
        <w:tab/>
      </w:r>
      <w:r w:rsidR="00AF6CA5">
        <w:rPr>
          <w:rFonts w:ascii="AMS" w:hAnsi="AMS"/>
          <w:b/>
          <w:sz w:val="22"/>
        </w:rPr>
        <w:t>1.3.</w:t>
      </w:r>
      <w:r w:rsidR="00D770D4">
        <w:rPr>
          <w:rFonts w:ascii="AMS" w:hAnsi="AMS"/>
          <w:b/>
          <w:sz w:val="22"/>
        </w:rPr>
        <w:t xml:space="preserve">2020 </w:t>
      </w:r>
    </w:p>
    <w:p w14:paraId="22FF2F47" w14:textId="77777777" w:rsidR="00467B1E" w:rsidRDefault="00BE623F" w:rsidP="00C4005E">
      <w:pPr>
        <w:shd w:val="pct20" w:color="auto" w:fill="auto"/>
        <w:tabs>
          <w:tab w:val="left" w:pos="2127"/>
        </w:tabs>
        <w:ind w:left="2124" w:hanging="2124"/>
        <w:rPr>
          <w:rFonts w:ascii="AMS" w:hAnsi="AMS"/>
          <w:b/>
          <w:sz w:val="22"/>
        </w:rPr>
      </w:pPr>
      <w:r>
        <w:rPr>
          <w:rFonts w:ascii="AMS" w:hAnsi="AMS"/>
          <w:b/>
          <w:sz w:val="22"/>
        </w:rPr>
        <w:t>Erstellt von:</w:t>
      </w:r>
      <w:r>
        <w:rPr>
          <w:rFonts w:ascii="AMS" w:hAnsi="AMS"/>
          <w:b/>
          <w:sz w:val="22"/>
        </w:rPr>
        <w:tab/>
        <w:t>BGS/Förderungen</w:t>
      </w:r>
      <w:r w:rsidR="00584883">
        <w:rPr>
          <w:rFonts w:ascii="AMS" w:hAnsi="AMS"/>
          <w:b/>
          <w:sz w:val="22"/>
        </w:rPr>
        <w:t>/</w:t>
      </w:r>
      <w:r w:rsidR="009E0D19">
        <w:rPr>
          <w:rFonts w:ascii="AMS" w:hAnsi="AMS"/>
          <w:b/>
          <w:sz w:val="22"/>
        </w:rPr>
        <w:t>Kurt Kugler</w:t>
      </w:r>
    </w:p>
    <w:p w14:paraId="32C588C4" w14:textId="77777777" w:rsidR="00467B1E" w:rsidRDefault="0075278D">
      <w:pPr>
        <w:shd w:val="pct20" w:color="auto" w:fill="auto"/>
        <w:tabs>
          <w:tab w:val="left" w:pos="2127"/>
        </w:tabs>
        <w:rPr>
          <w:rFonts w:ascii="AMS" w:hAnsi="AMS"/>
          <w:b/>
          <w:sz w:val="22"/>
        </w:rPr>
      </w:pPr>
      <w:r>
        <w:rPr>
          <w:rFonts w:ascii="AMS" w:hAnsi="AMS"/>
          <w:b/>
          <w:sz w:val="22"/>
        </w:rPr>
        <w:t>Num</w:t>
      </w:r>
      <w:r w:rsidR="000418CF">
        <w:rPr>
          <w:rFonts w:ascii="AMS" w:hAnsi="AMS"/>
          <w:b/>
          <w:sz w:val="22"/>
        </w:rPr>
        <w:t>m</w:t>
      </w:r>
      <w:r>
        <w:rPr>
          <w:rFonts w:ascii="AMS" w:hAnsi="AMS"/>
          <w:b/>
          <w:sz w:val="22"/>
        </w:rPr>
        <w:t>erierung:</w:t>
      </w:r>
      <w:r>
        <w:rPr>
          <w:rFonts w:ascii="AMS" w:hAnsi="AMS"/>
          <w:b/>
          <w:sz w:val="22"/>
        </w:rPr>
        <w:tab/>
        <w:t>AMF/</w:t>
      </w:r>
      <w:r w:rsidR="00D97F25">
        <w:rPr>
          <w:rFonts w:ascii="AMS" w:hAnsi="AMS"/>
          <w:b/>
          <w:sz w:val="22"/>
        </w:rPr>
        <w:t>2-2020</w:t>
      </w:r>
    </w:p>
    <w:p w14:paraId="5F1C961A" w14:textId="77777777" w:rsidR="00467B1E" w:rsidRDefault="008D133D">
      <w:pPr>
        <w:shd w:val="pct20" w:color="auto" w:fill="auto"/>
        <w:tabs>
          <w:tab w:val="left" w:pos="2127"/>
        </w:tabs>
        <w:rPr>
          <w:rFonts w:ascii="AMS" w:hAnsi="AMS"/>
          <w:b/>
          <w:sz w:val="22"/>
        </w:rPr>
      </w:pPr>
      <w:r>
        <w:rPr>
          <w:rFonts w:ascii="AMS" w:hAnsi="AMS"/>
          <w:b/>
          <w:sz w:val="22"/>
        </w:rPr>
        <w:t>GZ:</w:t>
      </w:r>
      <w:r>
        <w:rPr>
          <w:rFonts w:ascii="AMS" w:hAnsi="AMS"/>
          <w:b/>
          <w:sz w:val="22"/>
        </w:rPr>
        <w:tab/>
        <w:t>BGS/AMF/07</w:t>
      </w:r>
      <w:r w:rsidR="00AF6CA5">
        <w:rPr>
          <w:rFonts w:ascii="AMS" w:hAnsi="AMS"/>
          <w:b/>
          <w:sz w:val="22"/>
        </w:rPr>
        <w:t>0</w:t>
      </w:r>
      <w:r>
        <w:rPr>
          <w:rFonts w:ascii="AMS" w:hAnsi="AMS"/>
          <w:b/>
          <w:sz w:val="22"/>
        </w:rPr>
        <w:t>2/</w:t>
      </w:r>
      <w:r w:rsidR="00D97F25">
        <w:rPr>
          <w:rFonts w:ascii="AMS" w:hAnsi="AMS"/>
          <w:b/>
          <w:sz w:val="22"/>
        </w:rPr>
        <w:t>9990</w:t>
      </w:r>
      <w:r w:rsidR="00D02DD3">
        <w:rPr>
          <w:rFonts w:ascii="AMS" w:hAnsi="AMS"/>
          <w:b/>
          <w:sz w:val="22"/>
        </w:rPr>
        <w:t>/</w:t>
      </w:r>
      <w:r w:rsidR="00D97F25">
        <w:rPr>
          <w:rFonts w:ascii="AMS" w:hAnsi="AMS"/>
          <w:b/>
          <w:sz w:val="22"/>
        </w:rPr>
        <w:t>2020</w:t>
      </w:r>
    </w:p>
    <w:p w14:paraId="66B7478C" w14:textId="77777777" w:rsidR="00467B1E" w:rsidRDefault="00467B1E">
      <w:pPr>
        <w:rPr>
          <w:rFonts w:ascii="AMS" w:hAnsi="AMS"/>
        </w:rPr>
      </w:pPr>
    </w:p>
    <w:p w14:paraId="2040B97A" w14:textId="77777777" w:rsidR="00467B1E" w:rsidRDefault="00467B1E">
      <w:pPr>
        <w:rPr>
          <w:rFonts w:ascii="AMS" w:hAnsi="AMS"/>
        </w:rPr>
      </w:pPr>
    </w:p>
    <w:p w14:paraId="6E183B35" w14:textId="77777777" w:rsidR="00467B1E" w:rsidRDefault="00467B1E">
      <w:pPr>
        <w:rPr>
          <w:rFonts w:ascii="AMS" w:hAnsi="AMS"/>
        </w:rPr>
      </w:pPr>
    </w:p>
    <w:p w14:paraId="32A461CE" w14:textId="77777777" w:rsidR="00467B1E" w:rsidRDefault="008D5CD7">
      <w:pPr>
        <w:rPr>
          <w:rFonts w:ascii="AMS" w:hAnsi="AMS"/>
          <w:sz w:val="22"/>
        </w:rPr>
      </w:pPr>
      <w:r>
        <w:rPr>
          <w:rFonts w:ascii="AMS" w:hAnsi="AMS"/>
          <w:sz w:val="22"/>
        </w:rPr>
        <w:t>Damit außer Kraf</w:t>
      </w:r>
      <w:r w:rsidR="00B12456">
        <w:rPr>
          <w:rFonts w:ascii="AMS" w:hAnsi="AMS"/>
          <w:sz w:val="22"/>
        </w:rPr>
        <w:t>t: BGS/AMF/0722/</w:t>
      </w:r>
      <w:r w:rsidR="00D02DD3">
        <w:rPr>
          <w:rFonts w:ascii="AMS" w:hAnsi="AMS"/>
          <w:sz w:val="22"/>
        </w:rPr>
        <w:t>99</w:t>
      </w:r>
      <w:r w:rsidR="00D97F25">
        <w:rPr>
          <w:rFonts w:ascii="AMS" w:hAnsi="AMS"/>
          <w:sz w:val="22"/>
        </w:rPr>
        <w:t>70</w:t>
      </w:r>
      <w:r w:rsidR="00D02DD3">
        <w:rPr>
          <w:rFonts w:ascii="AMS" w:hAnsi="AMS"/>
          <w:sz w:val="22"/>
        </w:rPr>
        <w:t>/</w:t>
      </w:r>
      <w:r w:rsidR="00D97F25">
        <w:rPr>
          <w:rFonts w:ascii="AMS" w:hAnsi="AMS"/>
          <w:sz w:val="22"/>
        </w:rPr>
        <w:t>2018</w:t>
      </w:r>
      <w:r w:rsidR="00E52D3C">
        <w:rPr>
          <w:rFonts w:ascii="AMS" w:hAnsi="AMS"/>
          <w:sz w:val="22"/>
        </w:rPr>
        <w:t xml:space="preserve">, AMF </w:t>
      </w:r>
      <w:r w:rsidR="00D97F25">
        <w:rPr>
          <w:rFonts w:ascii="AMS" w:hAnsi="AMS"/>
          <w:sz w:val="22"/>
        </w:rPr>
        <w:t>16</w:t>
      </w:r>
      <w:r w:rsidR="00D02DD3">
        <w:rPr>
          <w:rFonts w:ascii="AMS" w:hAnsi="AMS"/>
          <w:sz w:val="22"/>
        </w:rPr>
        <w:t>-</w:t>
      </w:r>
      <w:r w:rsidR="00D97F25">
        <w:rPr>
          <w:rFonts w:ascii="AMS" w:hAnsi="AMS"/>
          <w:sz w:val="22"/>
        </w:rPr>
        <w:t>2018</w:t>
      </w:r>
    </w:p>
    <w:p w14:paraId="6748F7EC" w14:textId="77777777" w:rsidR="00467B1E" w:rsidRDefault="00467B1E">
      <w:pPr>
        <w:rPr>
          <w:rFonts w:ascii="AMS" w:hAnsi="AMS"/>
        </w:rPr>
      </w:pPr>
    </w:p>
    <w:p w14:paraId="755BFBA3" w14:textId="77777777" w:rsidR="00467B1E" w:rsidRDefault="00467B1E">
      <w:pPr>
        <w:rPr>
          <w:rFonts w:ascii="AMS" w:hAnsi="AMS"/>
        </w:rPr>
      </w:pPr>
    </w:p>
    <w:p w14:paraId="64D1936D" w14:textId="77777777" w:rsidR="00467B1E" w:rsidRDefault="00467B1E">
      <w:pPr>
        <w:rPr>
          <w:rFonts w:ascii="AMS" w:hAnsi="AMS"/>
        </w:rPr>
      </w:pPr>
    </w:p>
    <w:p w14:paraId="57119623" w14:textId="77777777" w:rsidR="00467B1E" w:rsidRDefault="00467B1E">
      <w:pPr>
        <w:rPr>
          <w:rFonts w:ascii="AMS" w:hAnsi="AMS"/>
        </w:rPr>
      </w:pPr>
    </w:p>
    <w:p w14:paraId="58B998E0" w14:textId="77777777" w:rsidR="00467B1E" w:rsidRDefault="00467B1E">
      <w:pPr>
        <w:rPr>
          <w:rFonts w:ascii="AMS" w:hAnsi="AMS"/>
        </w:rPr>
      </w:pPr>
    </w:p>
    <w:p w14:paraId="632AB33F" w14:textId="77777777" w:rsidR="00140640" w:rsidRDefault="00140640" w:rsidP="00140640">
      <w:pPr>
        <w:rPr>
          <w:rFonts w:ascii="AMS" w:hAnsi="AMS"/>
        </w:rPr>
      </w:pPr>
    </w:p>
    <w:p w14:paraId="782B6AF9" w14:textId="77777777" w:rsidR="00140640" w:rsidRDefault="00140640" w:rsidP="00140640">
      <w:pPr>
        <w:rPr>
          <w:rFonts w:ascii="AMS" w:hAnsi="AMS"/>
        </w:rPr>
      </w:pPr>
    </w:p>
    <w:p w14:paraId="34B3D2A9" w14:textId="77777777" w:rsidR="00140640" w:rsidRDefault="00140640" w:rsidP="005C66B5">
      <w:pPr>
        <w:widowControl w:val="0"/>
        <w:tabs>
          <w:tab w:val="left" w:pos="5529"/>
          <w:tab w:val="right" w:pos="9360"/>
        </w:tabs>
        <w:ind w:right="-1"/>
        <w:rPr>
          <w:rFonts w:ascii="AMS" w:hAnsi="AMS"/>
          <w:sz w:val="32"/>
        </w:rPr>
      </w:pPr>
      <w:r>
        <w:rPr>
          <w:rFonts w:ascii="AMS" w:hAnsi="AMS"/>
          <w:sz w:val="32"/>
        </w:rPr>
        <w:t>.</w:t>
      </w:r>
      <w:r w:rsidR="005C66B5">
        <w:rPr>
          <w:rFonts w:ascii="AMS" w:hAnsi="AMS"/>
          <w:sz w:val="32"/>
        </w:rPr>
        <w:t>...............................</w:t>
      </w:r>
      <w:r w:rsidR="005C66B5">
        <w:rPr>
          <w:rFonts w:ascii="AMS" w:hAnsi="AMS"/>
          <w:sz w:val="32"/>
        </w:rPr>
        <w:tab/>
      </w:r>
      <w:r>
        <w:rPr>
          <w:rFonts w:ascii="AMS" w:hAnsi="AMS"/>
          <w:sz w:val="32"/>
        </w:rPr>
        <w:t>…</w:t>
      </w:r>
      <w:r w:rsidR="005C66B5">
        <w:rPr>
          <w:rFonts w:ascii="AMS" w:hAnsi="AMS"/>
          <w:sz w:val="32"/>
        </w:rPr>
        <w:t>.............................</w:t>
      </w:r>
    </w:p>
    <w:p w14:paraId="71A56F23" w14:textId="6E0B5E42" w:rsidR="00140640" w:rsidRDefault="00140640" w:rsidP="005C66B5">
      <w:pPr>
        <w:widowControl w:val="0"/>
        <w:tabs>
          <w:tab w:val="left" w:pos="5529"/>
        </w:tabs>
        <w:ind w:right="-365"/>
        <w:rPr>
          <w:rFonts w:ascii="AMS" w:hAnsi="AMS"/>
          <w:sz w:val="20"/>
        </w:rPr>
      </w:pPr>
      <w:r>
        <w:rPr>
          <w:rFonts w:ascii="AMS" w:hAnsi="AMS"/>
        </w:rPr>
        <w:t>Dr. Herbert Buchinger</w:t>
      </w:r>
      <w:r w:rsidR="00E41A76">
        <w:rPr>
          <w:rFonts w:ascii="AMS" w:hAnsi="AMS"/>
        </w:rPr>
        <w:t xml:space="preserve">  </w:t>
      </w:r>
      <w:r w:rsidR="00B96B1A">
        <w:rPr>
          <w:rFonts w:ascii="AMS" w:hAnsi="AMS"/>
        </w:rPr>
        <w:t>e. h.</w:t>
      </w:r>
      <w:r>
        <w:rPr>
          <w:rFonts w:ascii="AMS" w:hAnsi="AMS"/>
        </w:rPr>
        <w:tab/>
        <w:t>Dr. Johannes Kopf, LL.M</w:t>
      </w:r>
      <w:r w:rsidR="00D97F25">
        <w:rPr>
          <w:rFonts w:ascii="AMS" w:hAnsi="AMS"/>
        </w:rPr>
        <w:t>.</w:t>
      </w:r>
      <w:r w:rsidR="00B96B1A">
        <w:rPr>
          <w:rFonts w:ascii="AMS" w:hAnsi="AMS"/>
        </w:rPr>
        <w:t xml:space="preserve"> e.h.</w:t>
      </w:r>
    </w:p>
    <w:p w14:paraId="72A5986F" w14:textId="77777777" w:rsidR="00140640" w:rsidRDefault="005C66B5" w:rsidP="005C66B5">
      <w:pPr>
        <w:pStyle w:val="berschrift7"/>
        <w:widowControl w:val="0"/>
        <w:numPr>
          <w:ilvl w:val="0"/>
          <w:numId w:val="0"/>
        </w:numPr>
        <w:tabs>
          <w:tab w:val="left" w:pos="5529"/>
        </w:tabs>
        <w:spacing w:before="60" w:after="0"/>
        <w:rPr>
          <w:rFonts w:ascii="AMS" w:hAnsi="AMS"/>
        </w:rPr>
      </w:pPr>
      <w:r>
        <w:rPr>
          <w:rFonts w:ascii="AMS" w:hAnsi="AMS"/>
        </w:rPr>
        <w:t>Vorstandsvorsitzender</w:t>
      </w:r>
      <w:r>
        <w:rPr>
          <w:rFonts w:ascii="AMS" w:hAnsi="AMS"/>
        </w:rPr>
        <w:tab/>
      </w:r>
      <w:r w:rsidR="00140640">
        <w:rPr>
          <w:rFonts w:ascii="AMS" w:hAnsi="AMS"/>
        </w:rPr>
        <w:t>Vorstandsmitglied</w:t>
      </w:r>
    </w:p>
    <w:p w14:paraId="55D5CAF1" w14:textId="77777777" w:rsidR="00E41A76" w:rsidRDefault="00E41A76" w:rsidP="00E41A76">
      <w:r>
        <w:tab/>
      </w:r>
      <w:r>
        <w:tab/>
      </w:r>
      <w:r>
        <w:tab/>
      </w:r>
      <w:r>
        <w:tab/>
      </w:r>
      <w:r>
        <w:tab/>
      </w:r>
      <w:r>
        <w:tab/>
      </w:r>
      <w:r>
        <w:tab/>
      </w:r>
    </w:p>
    <w:p w14:paraId="05D759B2" w14:textId="77777777" w:rsidR="00E41A76" w:rsidRPr="00E41A76" w:rsidRDefault="00E41A76" w:rsidP="00E41A76">
      <w:pPr>
        <w:rPr>
          <w:rFonts w:ascii="AMS" w:hAnsi="AMS"/>
          <w:sz w:val="16"/>
          <w:szCs w:val="16"/>
        </w:rPr>
      </w:pPr>
      <w:r>
        <w:tab/>
      </w:r>
      <w:r>
        <w:tab/>
      </w:r>
      <w:r>
        <w:tab/>
      </w:r>
      <w:r>
        <w:tab/>
      </w:r>
      <w:r>
        <w:tab/>
      </w:r>
      <w:r>
        <w:tab/>
      </w:r>
      <w:r>
        <w:tab/>
      </w:r>
    </w:p>
    <w:p w14:paraId="3198A27C" w14:textId="43FDA596" w:rsidR="00F56ABE" w:rsidRDefault="00B96B1A" w:rsidP="005C66B5">
      <w:pPr>
        <w:widowControl w:val="0"/>
        <w:tabs>
          <w:tab w:val="left" w:pos="5529"/>
        </w:tabs>
        <w:spacing w:before="60" w:after="240"/>
        <w:rPr>
          <w:rFonts w:ascii="AMS" w:hAnsi="AMS"/>
          <w:sz w:val="16"/>
        </w:rPr>
      </w:pPr>
      <w:r>
        <w:rPr>
          <w:rFonts w:ascii="AMS" w:hAnsi="AMS"/>
          <w:sz w:val="16"/>
        </w:rPr>
        <w:t>Datum: 25.03.2020</w:t>
      </w:r>
      <w:r>
        <w:rPr>
          <w:rFonts w:ascii="AMS" w:hAnsi="AMS"/>
          <w:sz w:val="16"/>
        </w:rPr>
        <w:tab/>
        <w:t>Datum: 25.03.2020</w:t>
      </w:r>
      <w:r w:rsidR="00CE1446">
        <w:rPr>
          <w:rFonts w:ascii="AMS" w:hAnsi="AMS"/>
          <w:sz w:val="16"/>
        </w:rPr>
        <w:tab/>
      </w:r>
    </w:p>
    <w:p w14:paraId="479E37F4" w14:textId="77777777" w:rsidR="00F56ABE" w:rsidRDefault="00F56ABE" w:rsidP="005C66B5">
      <w:pPr>
        <w:widowControl w:val="0"/>
        <w:tabs>
          <w:tab w:val="left" w:pos="5529"/>
        </w:tabs>
        <w:spacing w:before="60" w:after="240"/>
        <w:rPr>
          <w:rFonts w:ascii="AMS" w:hAnsi="AMS"/>
          <w:sz w:val="16"/>
        </w:rPr>
      </w:pPr>
    </w:p>
    <w:p w14:paraId="1BD55B5E" w14:textId="77777777" w:rsidR="00467B1E" w:rsidRDefault="005C66B5" w:rsidP="005C66B5">
      <w:pPr>
        <w:widowControl w:val="0"/>
        <w:tabs>
          <w:tab w:val="left" w:pos="5529"/>
        </w:tabs>
        <w:spacing w:before="60" w:after="240"/>
        <w:rPr>
          <w:rFonts w:ascii="AMS" w:hAnsi="AMS"/>
          <w:sz w:val="16"/>
        </w:rPr>
      </w:pPr>
      <w:r>
        <w:rPr>
          <w:rFonts w:ascii="AMS" w:hAnsi="AMS"/>
          <w:sz w:val="16"/>
        </w:rPr>
        <w:tab/>
      </w:r>
    </w:p>
    <w:p w14:paraId="32F03236" w14:textId="77777777" w:rsidR="00DB4482" w:rsidRDefault="00CF3F68" w:rsidP="00CF3F68">
      <w:pPr>
        <w:widowControl w:val="0"/>
        <w:tabs>
          <w:tab w:val="left" w:pos="5103"/>
        </w:tabs>
        <w:spacing w:before="60"/>
        <w:ind w:right="-285"/>
        <w:rPr>
          <w:rFonts w:ascii="AMS" w:hAnsi="AMS"/>
          <w:sz w:val="16"/>
        </w:rPr>
        <w:sectPr w:rsidR="00DB4482">
          <w:headerReference w:type="default" r:id="rId8"/>
          <w:pgSz w:w="11907" w:h="16840" w:code="9"/>
          <w:pgMar w:top="1418" w:right="1418" w:bottom="1134" w:left="1418" w:header="720" w:footer="720" w:gutter="0"/>
          <w:pgNumType w:start="2"/>
          <w:cols w:space="720"/>
        </w:sectPr>
      </w:pPr>
      <w:r>
        <w:rPr>
          <w:rFonts w:ascii="AMS" w:hAnsi="AMS"/>
          <w:sz w:val="16"/>
          <w:szCs w:val="16"/>
        </w:rPr>
        <w:br w:type="page"/>
      </w:r>
    </w:p>
    <w:p w14:paraId="43C303A1" w14:textId="77777777" w:rsidR="00467B1E" w:rsidRPr="00DD671B" w:rsidRDefault="00467B1E">
      <w:pPr>
        <w:jc w:val="center"/>
        <w:rPr>
          <w:b/>
          <w:sz w:val="20"/>
        </w:rPr>
      </w:pPr>
      <w:r w:rsidRPr="00DD671B">
        <w:rPr>
          <w:b/>
          <w:sz w:val="28"/>
        </w:rPr>
        <w:lastRenderedPageBreak/>
        <w:t>INHALTSVERZEICHNIS</w:t>
      </w:r>
    </w:p>
    <w:p w14:paraId="2B6F124E" w14:textId="77777777" w:rsidR="00467B1E" w:rsidRPr="00DD671B" w:rsidRDefault="00467B1E">
      <w:pPr>
        <w:rPr>
          <w:sz w:val="20"/>
        </w:rPr>
      </w:pPr>
    </w:p>
    <w:p w14:paraId="22F43B40" w14:textId="77777777" w:rsidR="00BF226F" w:rsidRDefault="00416869">
      <w:pPr>
        <w:pStyle w:val="Verzeichnis1"/>
        <w:tabs>
          <w:tab w:val="left" w:pos="600"/>
        </w:tabs>
        <w:rPr>
          <w:rFonts w:asciiTheme="minorHAnsi" w:eastAsiaTheme="minorEastAsia" w:hAnsiTheme="minorHAnsi" w:cstheme="minorBidi"/>
          <w:b w:val="0"/>
          <w:caps w:val="0"/>
          <w:noProof/>
          <w:sz w:val="22"/>
          <w:szCs w:val="22"/>
          <w:lang w:eastAsia="de-DE"/>
        </w:rPr>
      </w:pPr>
      <w:r w:rsidRPr="00DD671B">
        <w:rPr>
          <w:b w:val="0"/>
          <w:sz w:val="20"/>
        </w:rPr>
        <w:fldChar w:fldCharType="begin"/>
      </w:r>
      <w:r w:rsidRPr="00DD671B">
        <w:rPr>
          <w:b w:val="0"/>
          <w:sz w:val="20"/>
        </w:rPr>
        <w:instrText xml:space="preserve"> TOC \o "1-4" </w:instrText>
      </w:r>
      <w:r w:rsidRPr="00DD671B">
        <w:rPr>
          <w:b w:val="0"/>
          <w:sz w:val="20"/>
        </w:rPr>
        <w:fldChar w:fldCharType="separate"/>
      </w:r>
      <w:r w:rsidR="00BF226F">
        <w:rPr>
          <w:noProof/>
        </w:rPr>
        <w:t>1.</w:t>
      </w:r>
      <w:r w:rsidR="00BF226F">
        <w:rPr>
          <w:rFonts w:asciiTheme="minorHAnsi" w:eastAsiaTheme="minorEastAsia" w:hAnsiTheme="minorHAnsi" w:cstheme="minorBidi"/>
          <w:b w:val="0"/>
          <w:caps w:val="0"/>
          <w:noProof/>
          <w:sz w:val="22"/>
          <w:szCs w:val="22"/>
          <w:lang w:eastAsia="de-DE"/>
        </w:rPr>
        <w:tab/>
      </w:r>
      <w:r w:rsidR="00BF226F">
        <w:rPr>
          <w:noProof/>
        </w:rPr>
        <w:t>Einleitung</w:t>
      </w:r>
      <w:r w:rsidR="00BF226F">
        <w:rPr>
          <w:noProof/>
        </w:rPr>
        <w:tab/>
      </w:r>
      <w:r w:rsidR="00BF226F">
        <w:rPr>
          <w:noProof/>
        </w:rPr>
        <w:fldChar w:fldCharType="begin"/>
      </w:r>
      <w:r w:rsidR="00BF226F">
        <w:rPr>
          <w:noProof/>
        </w:rPr>
        <w:instrText xml:space="preserve"> PAGEREF _Toc36025653 \h </w:instrText>
      </w:r>
      <w:r w:rsidR="00BF226F">
        <w:rPr>
          <w:noProof/>
        </w:rPr>
      </w:r>
      <w:r w:rsidR="00BF226F">
        <w:rPr>
          <w:noProof/>
        </w:rPr>
        <w:fldChar w:fldCharType="separate"/>
      </w:r>
      <w:r w:rsidR="00BF226F">
        <w:rPr>
          <w:noProof/>
        </w:rPr>
        <w:t>4</w:t>
      </w:r>
      <w:r w:rsidR="00BF226F">
        <w:rPr>
          <w:noProof/>
        </w:rPr>
        <w:fldChar w:fldCharType="end"/>
      </w:r>
    </w:p>
    <w:p w14:paraId="0E91BD67"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t>2.</w:t>
      </w:r>
      <w:r>
        <w:rPr>
          <w:rFonts w:asciiTheme="minorHAnsi" w:eastAsiaTheme="minorEastAsia" w:hAnsiTheme="minorHAnsi" w:cstheme="minorBidi"/>
          <w:b w:val="0"/>
          <w:caps w:val="0"/>
          <w:noProof/>
          <w:sz w:val="22"/>
          <w:szCs w:val="22"/>
          <w:lang w:eastAsia="de-DE"/>
        </w:rPr>
        <w:tab/>
      </w:r>
      <w:r>
        <w:rPr>
          <w:noProof/>
        </w:rPr>
        <w:t>Regelungsgegenstand</w:t>
      </w:r>
      <w:r>
        <w:rPr>
          <w:noProof/>
        </w:rPr>
        <w:tab/>
      </w:r>
      <w:r>
        <w:rPr>
          <w:noProof/>
        </w:rPr>
        <w:fldChar w:fldCharType="begin"/>
      </w:r>
      <w:r>
        <w:rPr>
          <w:noProof/>
        </w:rPr>
        <w:instrText xml:space="preserve"> PAGEREF _Toc36025654 \h </w:instrText>
      </w:r>
      <w:r>
        <w:rPr>
          <w:noProof/>
        </w:rPr>
      </w:r>
      <w:r>
        <w:rPr>
          <w:noProof/>
        </w:rPr>
        <w:fldChar w:fldCharType="separate"/>
      </w:r>
      <w:r>
        <w:rPr>
          <w:noProof/>
        </w:rPr>
        <w:t>4</w:t>
      </w:r>
      <w:r>
        <w:rPr>
          <w:noProof/>
        </w:rPr>
        <w:fldChar w:fldCharType="end"/>
      </w:r>
    </w:p>
    <w:p w14:paraId="081BBFE9"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t>3.</w:t>
      </w:r>
      <w:r>
        <w:rPr>
          <w:rFonts w:asciiTheme="minorHAnsi" w:eastAsiaTheme="minorEastAsia" w:hAnsiTheme="minorHAnsi" w:cstheme="minorBidi"/>
          <w:b w:val="0"/>
          <w:caps w:val="0"/>
          <w:noProof/>
          <w:sz w:val="22"/>
          <w:szCs w:val="22"/>
          <w:lang w:eastAsia="de-DE"/>
        </w:rPr>
        <w:tab/>
      </w:r>
      <w:r>
        <w:rPr>
          <w:noProof/>
        </w:rPr>
        <w:t>Regelungsziel</w:t>
      </w:r>
      <w:r>
        <w:rPr>
          <w:noProof/>
        </w:rPr>
        <w:tab/>
      </w:r>
      <w:r>
        <w:rPr>
          <w:noProof/>
        </w:rPr>
        <w:fldChar w:fldCharType="begin"/>
      </w:r>
      <w:r>
        <w:rPr>
          <w:noProof/>
        </w:rPr>
        <w:instrText xml:space="preserve"> PAGEREF _Toc36025655 \h </w:instrText>
      </w:r>
      <w:r>
        <w:rPr>
          <w:noProof/>
        </w:rPr>
      </w:r>
      <w:r>
        <w:rPr>
          <w:noProof/>
        </w:rPr>
        <w:fldChar w:fldCharType="separate"/>
      </w:r>
      <w:r>
        <w:rPr>
          <w:noProof/>
        </w:rPr>
        <w:t>4</w:t>
      </w:r>
      <w:r>
        <w:rPr>
          <w:noProof/>
        </w:rPr>
        <w:fldChar w:fldCharType="end"/>
      </w:r>
    </w:p>
    <w:p w14:paraId="2B9DF68F"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t>4.</w:t>
      </w:r>
      <w:r>
        <w:rPr>
          <w:rFonts w:asciiTheme="minorHAnsi" w:eastAsiaTheme="minorEastAsia" w:hAnsiTheme="minorHAnsi" w:cstheme="minorBidi"/>
          <w:b w:val="0"/>
          <w:caps w:val="0"/>
          <w:noProof/>
          <w:sz w:val="22"/>
          <w:szCs w:val="22"/>
          <w:lang w:eastAsia="de-DE"/>
        </w:rPr>
        <w:tab/>
      </w:r>
      <w:r>
        <w:rPr>
          <w:noProof/>
        </w:rPr>
        <w:t>Gesetzliche Grundlage</w:t>
      </w:r>
      <w:r>
        <w:rPr>
          <w:noProof/>
        </w:rPr>
        <w:tab/>
      </w:r>
      <w:r>
        <w:rPr>
          <w:noProof/>
        </w:rPr>
        <w:fldChar w:fldCharType="begin"/>
      </w:r>
      <w:r>
        <w:rPr>
          <w:noProof/>
        </w:rPr>
        <w:instrText xml:space="preserve"> PAGEREF _Toc36025656 \h </w:instrText>
      </w:r>
      <w:r>
        <w:rPr>
          <w:noProof/>
        </w:rPr>
      </w:r>
      <w:r>
        <w:rPr>
          <w:noProof/>
        </w:rPr>
        <w:fldChar w:fldCharType="separate"/>
      </w:r>
      <w:r>
        <w:rPr>
          <w:noProof/>
        </w:rPr>
        <w:t>4</w:t>
      </w:r>
      <w:r>
        <w:rPr>
          <w:noProof/>
        </w:rPr>
        <w:fldChar w:fldCharType="end"/>
      </w:r>
    </w:p>
    <w:p w14:paraId="6608862B"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t>5.</w:t>
      </w:r>
      <w:r>
        <w:rPr>
          <w:rFonts w:asciiTheme="minorHAnsi" w:eastAsiaTheme="minorEastAsia" w:hAnsiTheme="minorHAnsi" w:cstheme="minorBidi"/>
          <w:b w:val="0"/>
          <w:caps w:val="0"/>
          <w:noProof/>
          <w:sz w:val="22"/>
          <w:szCs w:val="22"/>
          <w:lang w:eastAsia="de-DE"/>
        </w:rPr>
        <w:tab/>
      </w:r>
      <w:r>
        <w:rPr>
          <w:noProof/>
        </w:rPr>
        <w:t>Adressaten</w:t>
      </w:r>
      <w:r>
        <w:rPr>
          <w:noProof/>
        </w:rPr>
        <w:tab/>
      </w:r>
      <w:r>
        <w:rPr>
          <w:noProof/>
        </w:rPr>
        <w:fldChar w:fldCharType="begin"/>
      </w:r>
      <w:r>
        <w:rPr>
          <w:noProof/>
        </w:rPr>
        <w:instrText xml:space="preserve"> PAGEREF _Toc36025657 \h </w:instrText>
      </w:r>
      <w:r>
        <w:rPr>
          <w:noProof/>
        </w:rPr>
      </w:r>
      <w:r>
        <w:rPr>
          <w:noProof/>
        </w:rPr>
        <w:fldChar w:fldCharType="separate"/>
      </w:r>
      <w:r>
        <w:rPr>
          <w:noProof/>
        </w:rPr>
        <w:t>4</w:t>
      </w:r>
      <w:r>
        <w:rPr>
          <w:noProof/>
        </w:rPr>
        <w:fldChar w:fldCharType="end"/>
      </w:r>
    </w:p>
    <w:p w14:paraId="700FFEA1"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t>6.</w:t>
      </w:r>
      <w:r>
        <w:rPr>
          <w:rFonts w:asciiTheme="minorHAnsi" w:eastAsiaTheme="minorEastAsia" w:hAnsiTheme="minorHAnsi" w:cstheme="minorBidi"/>
          <w:b w:val="0"/>
          <w:caps w:val="0"/>
          <w:noProof/>
          <w:sz w:val="22"/>
          <w:szCs w:val="22"/>
          <w:lang w:eastAsia="de-DE"/>
        </w:rPr>
        <w:tab/>
      </w:r>
      <w:r>
        <w:rPr>
          <w:noProof/>
        </w:rPr>
        <w:t>Normen – inhaltliche regelungen</w:t>
      </w:r>
      <w:r>
        <w:rPr>
          <w:noProof/>
        </w:rPr>
        <w:tab/>
      </w:r>
      <w:r>
        <w:rPr>
          <w:noProof/>
        </w:rPr>
        <w:fldChar w:fldCharType="begin"/>
      </w:r>
      <w:r>
        <w:rPr>
          <w:noProof/>
        </w:rPr>
        <w:instrText xml:space="preserve"> PAGEREF _Toc36025658 \h </w:instrText>
      </w:r>
      <w:r>
        <w:rPr>
          <w:noProof/>
        </w:rPr>
      </w:r>
      <w:r>
        <w:rPr>
          <w:noProof/>
        </w:rPr>
        <w:fldChar w:fldCharType="separate"/>
      </w:r>
      <w:r>
        <w:rPr>
          <w:noProof/>
        </w:rPr>
        <w:t>5</w:t>
      </w:r>
      <w:r>
        <w:rPr>
          <w:noProof/>
        </w:rPr>
        <w:fldChar w:fldCharType="end"/>
      </w:r>
    </w:p>
    <w:p w14:paraId="30A84C9E"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6.1.</w:t>
      </w:r>
      <w:r>
        <w:rPr>
          <w:rFonts w:asciiTheme="minorHAnsi" w:eastAsiaTheme="minorEastAsia" w:hAnsiTheme="minorHAnsi" w:cstheme="minorBidi"/>
          <w:smallCaps w:val="0"/>
          <w:noProof/>
          <w:sz w:val="22"/>
          <w:szCs w:val="22"/>
          <w:lang w:eastAsia="de-DE"/>
        </w:rPr>
        <w:tab/>
      </w:r>
      <w:r>
        <w:rPr>
          <w:noProof/>
        </w:rPr>
        <w:t>Arbeitsmarktpolitische Zielsetzung</w:t>
      </w:r>
      <w:r>
        <w:rPr>
          <w:noProof/>
        </w:rPr>
        <w:tab/>
      </w:r>
      <w:r>
        <w:rPr>
          <w:noProof/>
        </w:rPr>
        <w:fldChar w:fldCharType="begin"/>
      </w:r>
      <w:r>
        <w:rPr>
          <w:noProof/>
        </w:rPr>
        <w:instrText xml:space="preserve"> PAGEREF _Toc36025659 \h </w:instrText>
      </w:r>
      <w:r>
        <w:rPr>
          <w:noProof/>
        </w:rPr>
      </w:r>
      <w:r>
        <w:rPr>
          <w:noProof/>
        </w:rPr>
        <w:fldChar w:fldCharType="separate"/>
      </w:r>
      <w:r>
        <w:rPr>
          <w:noProof/>
        </w:rPr>
        <w:t>5</w:t>
      </w:r>
      <w:r>
        <w:rPr>
          <w:noProof/>
        </w:rPr>
        <w:fldChar w:fldCharType="end"/>
      </w:r>
    </w:p>
    <w:p w14:paraId="4390130E"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6.2.</w:t>
      </w:r>
      <w:r>
        <w:rPr>
          <w:rFonts w:asciiTheme="minorHAnsi" w:eastAsiaTheme="minorEastAsia" w:hAnsiTheme="minorHAnsi" w:cstheme="minorBidi"/>
          <w:smallCaps w:val="0"/>
          <w:noProof/>
          <w:sz w:val="22"/>
          <w:szCs w:val="22"/>
          <w:lang w:eastAsia="de-DE"/>
        </w:rPr>
        <w:tab/>
      </w:r>
      <w:r>
        <w:rPr>
          <w:noProof/>
        </w:rPr>
        <w:t>Förderbare Arbeitgeberinnen/Arbeitgeber</w:t>
      </w:r>
      <w:r>
        <w:rPr>
          <w:noProof/>
        </w:rPr>
        <w:tab/>
      </w:r>
      <w:r>
        <w:rPr>
          <w:noProof/>
        </w:rPr>
        <w:fldChar w:fldCharType="begin"/>
      </w:r>
      <w:r>
        <w:rPr>
          <w:noProof/>
        </w:rPr>
        <w:instrText xml:space="preserve"> PAGEREF _Toc36025660 \h </w:instrText>
      </w:r>
      <w:r>
        <w:rPr>
          <w:noProof/>
        </w:rPr>
      </w:r>
      <w:r>
        <w:rPr>
          <w:noProof/>
        </w:rPr>
        <w:fldChar w:fldCharType="separate"/>
      </w:r>
      <w:r>
        <w:rPr>
          <w:noProof/>
        </w:rPr>
        <w:t>5</w:t>
      </w:r>
      <w:r>
        <w:rPr>
          <w:noProof/>
        </w:rPr>
        <w:fldChar w:fldCharType="end"/>
      </w:r>
    </w:p>
    <w:p w14:paraId="0937C8C5"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6.3.</w:t>
      </w:r>
      <w:r>
        <w:rPr>
          <w:rFonts w:asciiTheme="minorHAnsi" w:eastAsiaTheme="minorEastAsia" w:hAnsiTheme="minorHAnsi" w:cstheme="minorBidi"/>
          <w:smallCaps w:val="0"/>
          <w:noProof/>
          <w:sz w:val="22"/>
          <w:szCs w:val="22"/>
          <w:lang w:eastAsia="de-DE"/>
        </w:rPr>
        <w:tab/>
      </w:r>
      <w:r>
        <w:rPr>
          <w:noProof/>
        </w:rPr>
        <w:t>Förderbarer Personenkreis</w:t>
      </w:r>
      <w:r>
        <w:rPr>
          <w:noProof/>
        </w:rPr>
        <w:tab/>
      </w:r>
      <w:r>
        <w:rPr>
          <w:noProof/>
        </w:rPr>
        <w:fldChar w:fldCharType="begin"/>
      </w:r>
      <w:r>
        <w:rPr>
          <w:noProof/>
        </w:rPr>
        <w:instrText xml:space="preserve"> PAGEREF _Toc36025661 \h </w:instrText>
      </w:r>
      <w:r>
        <w:rPr>
          <w:noProof/>
        </w:rPr>
      </w:r>
      <w:r>
        <w:rPr>
          <w:noProof/>
        </w:rPr>
        <w:fldChar w:fldCharType="separate"/>
      </w:r>
      <w:r>
        <w:rPr>
          <w:noProof/>
        </w:rPr>
        <w:t>5</w:t>
      </w:r>
      <w:r>
        <w:rPr>
          <w:noProof/>
        </w:rPr>
        <w:fldChar w:fldCharType="end"/>
      </w:r>
    </w:p>
    <w:p w14:paraId="3C1DE863"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6.4.</w:t>
      </w:r>
      <w:r>
        <w:rPr>
          <w:rFonts w:asciiTheme="minorHAnsi" w:eastAsiaTheme="minorEastAsia" w:hAnsiTheme="minorHAnsi" w:cstheme="minorBidi"/>
          <w:smallCaps w:val="0"/>
          <w:noProof/>
          <w:sz w:val="22"/>
          <w:szCs w:val="22"/>
          <w:lang w:eastAsia="de-DE"/>
        </w:rPr>
        <w:tab/>
      </w:r>
      <w:r>
        <w:rPr>
          <w:noProof/>
        </w:rPr>
        <w:t>Voraussetzungen für die Beihilfengewährung</w:t>
      </w:r>
      <w:r>
        <w:rPr>
          <w:noProof/>
        </w:rPr>
        <w:tab/>
      </w:r>
      <w:r>
        <w:rPr>
          <w:noProof/>
        </w:rPr>
        <w:fldChar w:fldCharType="begin"/>
      </w:r>
      <w:r>
        <w:rPr>
          <w:noProof/>
        </w:rPr>
        <w:instrText xml:space="preserve"> PAGEREF _Toc36025662 \h </w:instrText>
      </w:r>
      <w:r>
        <w:rPr>
          <w:noProof/>
        </w:rPr>
      </w:r>
      <w:r>
        <w:rPr>
          <w:noProof/>
        </w:rPr>
        <w:fldChar w:fldCharType="separate"/>
      </w:r>
      <w:r>
        <w:rPr>
          <w:noProof/>
        </w:rPr>
        <w:t>5</w:t>
      </w:r>
      <w:r>
        <w:rPr>
          <w:noProof/>
        </w:rPr>
        <w:fldChar w:fldCharType="end"/>
      </w:r>
    </w:p>
    <w:p w14:paraId="6268E7FE"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6.4.1.</w:t>
      </w:r>
      <w:r>
        <w:rPr>
          <w:rFonts w:asciiTheme="minorHAnsi" w:eastAsiaTheme="minorEastAsia" w:hAnsiTheme="minorHAnsi" w:cstheme="minorBidi"/>
          <w:i w:val="0"/>
          <w:noProof/>
          <w:sz w:val="22"/>
          <w:szCs w:val="22"/>
          <w:lang w:eastAsia="de-DE"/>
        </w:rPr>
        <w:tab/>
      </w:r>
      <w:r>
        <w:rPr>
          <w:noProof/>
        </w:rPr>
        <w:t>Vorübergehende wirtschaftliche Schwierigkeiten</w:t>
      </w:r>
      <w:r>
        <w:rPr>
          <w:noProof/>
        </w:rPr>
        <w:tab/>
      </w:r>
      <w:r>
        <w:rPr>
          <w:noProof/>
        </w:rPr>
        <w:fldChar w:fldCharType="begin"/>
      </w:r>
      <w:r>
        <w:rPr>
          <w:noProof/>
        </w:rPr>
        <w:instrText xml:space="preserve"> PAGEREF _Toc36025663 \h </w:instrText>
      </w:r>
      <w:r>
        <w:rPr>
          <w:noProof/>
        </w:rPr>
      </w:r>
      <w:r>
        <w:rPr>
          <w:noProof/>
        </w:rPr>
        <w:fldChar w:fldCharType="separate"/>
      </w:r>
      <w:r>
        <w:rPr>
          <w:noProof/>
        </w:rPr>
        <w:t>5</w:t>
      </w:r>
      <w:r>
        <w:rPr>
          <w:noProof/>
        </w:rPr>
        <w:fldChar w:fldCharType="end"/>
      </w:r>
    </w:p>
    <w:p w14:paraId="6D98E6CB"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6.4.2.</w:t>
      </w:r>
      <w:r>
        <w:rPr>
          <w:rFonts w:asciiTheme="minorHAnsi" w:eastAsiaTheme="minorEastAsia" w:hAnsiTheme="minorHAnsi" w:cstheme="minorBidi"/>
          <w:i w:val="0"/>
          <w:noProof/>
          <w:sz w:val="22"/>
          <w:szCs w:val="22"/>
          <w:lang w:eastAsia="de-DE"/>
        </w:rPr>
        <w:tab/>
      </w:r>
      <w:r>
        <w:rPr>
          <w:noProof/>
        </w:rPr>
        <w:t>Verständigung und Beratung</w:t>
      </w:r>
      <w:r>
        <w:rPr>
          <w:noProof/>
        </w:rPr>
        <w:tab/>
      </w:r>
      <w:r>
        <w:rPr>
          <w:noProof/>
        </w:rPr>
        <w:fldChar w:fldCharType="begin"/>
      </w:r>
      <w:r>
        <w:rPr>
          <w:noProof/>
        </w:rPr>
        <w:instrText xml:space="preserve"> PAGEREF _Toc36025664 \h </w:instrText>
      </w:r>
      <w:r>
        <w:rPr>
          <w:noProof/>
        </w:rPr>
      </w:r>
      <w:r>
        <w:rPr>
          <w:noProof/>
        </w:rPr>
        <w:fldChar w:fldCharType="separate"/>
      </w:r>
      <w:r>
        <w:rPr>
          <w:noProof/>
        </w:rPr>
        <w:t>6</w:t>
      </w:r>
      <w:r>
        <w:rPr>
          <w:noProof/>
        </w:rPr>
        <w:fldChar w:fldCharType="end"/>
      </w:r>
    </w:p>
    <w:p w14:paraId="1DDAECB0"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6.4.3.</w:t>
      </w:r>
      <w:r>
        <w:rPr>
          <w:rFonts w:asciiTheme="minorHAnsi" w:eastAsiaTheme="minorEastAsia" w:hAnsiTheme="minorHAnsi" w:cstheme="minorBidi"/>
          <w:i w:val="0"/>
          <w:noProof/>
          <w:sz w:val="22"/>
          <w:szCs w:val="22"/>
          <w:lang w:eastAsia="de-DE"/>
        </w:rPr>
        <w:tab/>
      </w:r>
      <w:r>
        <w:rPr>
          <w:noProof/>
        </w:rPr>
        <w:t>Sozialpartnervereinbarung</w:t>
      </w:r>
      <w:r>
        <w:rPr>
          <w:noProof/>
        </w:rPr>
        <w:tab/>
      </w:r>
      <w:r>
        <w:rPr>
          <w:noProof/>
        </w:rPr>
        <w:fldChar w:fldCharType="begin"/>
      </w:r>
      <w:r>
        <w:rPr>
          <w:noProof/>
        </w:rPr>
        <w:instrText xml:space="preserve"> PAGEREF _Toc36025665 \h </w:instrText>
      </w:r>
      <w:r>
        <w:rPr>
          <w:noProof/>
        </w:rPr>
      </w:r>
      <w:r>
        <w:rPr>
          <w:noProof/>
        </w:rPr>
        <w:fldChar w:fldCharType="separate"/>
      </w:r>
      <w:r>
        <w:rPr>
          <w:noProof/>
        </w:rPr>
        <w:t>6</w:t>
      </w:r>
      <w:r>
        <w:rPr>
          <w:noProof/>
        </w:rPr>
        <w:fldChar w:fldCharType="end"/>
      </w:r>
    </w:p>
    <w:p w14:paraId="72B6E7FD" w14:textId="77777777" w:rsidR="00BF226F" w:rsidRDefault="00BF226F">
      <w:pPr>
        <w:pStyle w:val="Verzeichnis4"/>
        <w:tabs>
          <w:tab w:val="left" w:pos="1200"/>
        </w:tabs>
        <w:rPr>
          <w:rFonts w:asciiTheme="minorHAnsi" w:eastAsiaTheme="minorEastAsia" w:hAnsiTheme="minorHAnsi" w:cstheme="minorBidi"/>
          <w:noProof/>
          <w:sz w:val="22"/>
          <w:szCs w:val="22"/>
          <w:lang w:eastAsia="de-DE"/>
        </w:rPr>
      </w:pPr>
      <w:r>
        <w:rPr>
          <w:noProof/>
        </w:rPr>
        <w:t>6.4.3.1.</w:t>
      </w:r>
      <w:r>
        <w:rPr>
          <w:rFonts w:asciiTheme="minorHAnsi" w:eastAsiaTheme="minorEastAsia" w:hAnsiTheme="minorHAnsi" w:cstheme="minorBidi"/>
          <w:noProof/>
          <w:sz w:val="22"/>
          <w:szCs w:val="22"/>
          <w:lang w:eastAsia="de-DE"/>
        </w:rPr>
        <w:tab/>
      </w:r>
      <w:r>
        <w:rPr>
          <w:noProof/>
        </w:rPr>
        <w:t>Anforderungen an die Sozialpartnervereinbarung</w:t>
      </w:r>
      <w:r>
        <w:rPr>
          <w:noProof/>
        </w:rPr>
        <w:tab/>
      </w:r>
      <w:r>
        <w:rPr>
          <w:noProof/>
        </w:rPr>
        <w:fldChar w:fldCharType="begin"/>
      </w:r>
      <w:r>
        <w:rPr>
          <w:noProof/>
        </w:rPr>
        <w:instrText xml:space="preserve"> PAGEREF _Toc36025666 \h </w:instrText>
      </w:r>
      <w:r>
        <w:rPr>
          <w:noProof/>
        </w:rPr>
      </w:r>
      <w:r>
        <w:rPr>
          <w:noProof/>
        </w:rPr>
        <w:fldChar w:fldCharType="separate"/>
      </w:r>
      <w:r>
        <w:rPr>
          <w:noProof/>
        </w:rPr>
        <w:t>6</w:t>
      </w:r>
      <w:r>
        <w:rPr>
          <w:noProof/>
        </w:rPr>
        <w:fldChar w:fldCharType="end"/>
      </w:r>
    </w:p>
    <w:p w14:paraId="6DEEBCC2" w14:textId="77777777" w:rsidR="00BF226F" w:rsidRDefault="00BF226F">
      <w:pPr>
        <w:pStyle w:val="Verzeichnis4"/>
        <w:tabs>
          <w:tab w:val="left" w:pos="1200"/>
        </w:tabs>
        <w:rPr>
          <w:rFonts w:asciiTheme="minorHAnsi" w:eastAsiaTheme="minorEastAsia" w:hAnsiTheme="minorHAnsi" w:cstheme="minorBidi"/>
          <w:noProof/>
          <w:sz w:val="22"/>
          <w:szCs w:val="22"/>
          <w:lang w:eastAsia="de-DE"/>
        </w:rPr>
      </w:pPr>
      <w:r>
        <w:rPr>
          <w:noProof/>
        </w:rPr>
        <w:t>6.4.3.2.</w:t>
      </w:r>
      <w:r>
        <w:rPr>
          <w:rFonts w:asciiTheme="minorHAnsi" w:eastAsiaTheme="minorEastAsia" w:hAnsiTheme="minorHAnsi" w:cstheme="minorBidi"/>
          <w:noProof/>
          <w:sz w:val="22"/>
          <w:szCs w:val="22"/>
          <w:lang w:eastAsia="de-DE"/>
        </w:rPr>
        <w:tab/>
      </w:r>
      <w:r>
        <w:rPr>
          <w:noProof/>
        </w:rPr>
        <w:t>Rahmenvereinbarung</w:t>
      </w:r>
      <w:r>
        <w:rPr>
          <w:noProof/>
        </w:rPr>
        <w:tab/>
      </w:r>
      <w:r>
        <w:rPr>
          <w:noProof/>
        </w:rPr>
        <w:fldChar w:fldCharType="begin"/>
      </w:r>
      <w:r>
        <w:rPr>
          <w:noProof/>
        </w:rPr>
        <w:instrText xml:space="preserve"> PAGEREF _Toc36025667 \h </w:instrText>
      </w:r>
      <w:r>
        <w:rPr>
          <w:noProof/>
        </w:rPr>
      </w:r>
      <w:r>
        <w:rPr>
          <w:noProof/>
        </w:rPr>
        <w:fldChar w:fldCharType="separate"/>
      </w:r>
      <w:r>
        <w:rPr>
          <w:noProof/>
        </w:rPr>
        <w:t>7</w:t>
      </w:r>
      <w:r>
        <w:rPr>
          <w:noProof/>
        </w:rPr>
        <w:fldChar w:fldCharType="end"/>
      </w:r>
    </w:p>
    <w:p w14:paraId="7ACC5562"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6.4.4.</w:t>
      </w:r>
      <w:r>
        <w:rPr>
          <w:rFonts w:asciiTheme="minorHAnsi" w:eastAsiaTheme="minorEastAsia" w:hAnsiTheme="minorHAnsi" w:cstheme="minorBidi"/>
          <w:i w:val="0"/>
          <w:noProof/>
          <w:sz w:val="22"/>
          <w:szCs w:val="22"/>
          <w:lang w:eastAsia="de-DE"/>
        </w:rPr>
        <w:tab/>
      </w:r>
      <w:r>
        <w:rPr>
          <w:noProof/>
        </w:rPr>
        <w:t>Arbeitszeitausfall</w:t>
      </w:r>
      <w:r>
        <w:rPr>
          <w:noProof/>
        </w:rPr>
        <w:tab/>
      </w:r>
      <w:r>
        <w:rPr>
          <w:noProof/>
        </w:rPr>
        <w:fldChar w:fldCharType="begin"/>
      </w:r>
      <w:r>
        <w:rPr>
          <w:noProof/>
        </w:rPr>
        <w:instrText xml:space="preserve"> PAGEREF _Toc36025668 \h </w:instrText>
      </w:r>
      <w:r>
        <w:rPr>
          <w:noProof/>
        </w:rPr>
      </w:r>
      <w:r>
        <w:rPr>
          <w:noProof/>
        </w:rPr>
        <w:fldChar w:fldCharType="separate"/>
      </w:r>
      <w:r>
        <w:rPr>
          <w:noProof/>
        </w:rPr>
        <w:t>7</w:t>
      </w:r>
      <w:r>
        <w:rPr>
          <w:noProof/>
        </w:rPr>
        <w:fldChar w:fldCharType="end"/>
      </w:r>
    </w:p>
    <w:p w14:paraId="0BF49AFF"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sidRPr="00D350F8">
        <w:rPr>
          <w:bCs/>
          <w:noProof/>
        </w:rPr>
        <w:t>6.5.</w:t>
      </w:r>
      <w:r>
        <w:rPr>
          <w:rFonts w:asciiTheme="minorHAnsi" w:eastAsiaTheme="minorEastAsia" w:hAnsiTheme="minorHAnsi" w:cstheme="minorBidi"/>
          <w:smallCaps w:val="0"/>
          <w:noProof/>
          <w:sz w:val="22"/>
          <w:szCs w:val="22"/>
          <w:lang w:eastAsia="de-DE"/>
        </w:rPr>
        <w:tab/>
      </w:r>
      <w:r>
        <w:rPr>
          <w:noProof/>
        </w:rPr>
        <w:t>Dauer der Kurzarbeitsbeihilfe</w:t>
      </w:r>
      <w:r>
        <w:rPr>
          <w:noProof/>
        </w:rPr>
        <w:tab/>
      </w:r>
      <w:r>
        <w:rPr>
          <w:noProof/>
        </w:rPr>
        <w:fldChar w:fldCharType="begin"/>
      </w:r>
      <w:r>
        <w:rPr>
          <w:noProof/>
        </w:rPr>
        <w:instrText xml:space="preserve"> PAGEREF _Toc36025669 \h </w:instrText>
      </w:r>
      <w:r>
        <w:rPr>
          <w:noProof/>
        </w:rPr>
      </w:r>
      <w:r>
        <w:rPr>
          <w:noProof/>
        </w:rPr>
        <w:fldChar w:fldCharType="separate"/>
      </w:r>
      <w:r>
        <w:rPr>
          <w:noProof/>
        </w:rPr>
        <w:t>8</w:t>
      </w:r>
      <w:r>
        <w:rPr>
          <w:noProof/>
        </w:rPr>
        <w:fldChar w:fldCharType="end"/>
      </w:r>
    </w:p>
    <w:p w14:paraId="41EAEEFF"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6.6.</w:t>
      </w:r>
      <w:r>
        <w:rPr>
          <w:rFonts w:asciiTheme="minorHAnsi" w:eastAsiaTheme="minorEastAsia" w:hAnsiTheme="minorHAnsi" w:cstheme="minorBidi"/>
          <w:smallCaps w:val="0"/>
          <w:noProof/>
          <w:sz w:val="22"/>
          <w:szCs w:val="22"/>
          <w:lang w:eastAsia="de-DE"/>
        </w:rPr>
        <w:tab/>
      </w:r>
      <w:r>
        <w:rPr>
          <w:noProof/>
        </w:rPr>
        <w:t>Höhe der Kurzarbeitsbeihilfe</w:t>
      </w:r>
      <w:r>
        <w:rPr>
          <w:noProof/>
        </w:rPr>
        <w:tab/>
      </w:r>
      <w:r>
        <w:rPr>
          <w:noProof/>
        </w:rPr>
        <w:fldChar w:fldCharType="begin"/>
      </w:r>
      <w:r>
        <w:rPr>
          <w:noProof/>
        </w:rPr>
        <w:instrText xml:space="preserve"> PAGEREF _Toc36025670 \h </w:instrText>
      </w:r>
      <w:r>
        <w:rPr>
          <w:noProof/>
        </w:rPr>
      </w:r>
      <w:r>
        <w:rPr>
          <w:noProof/>
        </w:rPr>
        <w:fldChar w:fldCharType="separate"/>
      </w:r>
      <w:r>
        <w:rPr>
          <w:noProof/>
        </w:rPr>
        <w:t>8</w:t>
      </w:r>
      <w:r>
        <w:rPr>
          <w:noProof/>
        </w:rPr>
        <w:fldChar w:fldCharType="end"/>
      </w:r>
    </w:p>
    <w:p w14:paraId="6CDF759D"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6.7.</w:t>
      </w:r>
      <w:r>
        <w:rPr>
          <w:rFonts w:asciiTheme="minorHAnsi" w:eastAsiaTheme="minorEastAsia" w:hAnsiTheme="minorHAnsi" w:cstheme="minorBidi"/>
          <w:smallCaps w:val="0"/>
          <w:noProof/>
          <w:sz w:val="22"/>
          <w:szCs w:val="22"/>
          <w:lang w:eastAsia="de-DE"/>
        </w:rPr>
        <w:tab/>
      </w:r>
      <w:r>
        <w:rPr>
          <w:noProof/>
        </w:rPr>
        <w:t>Verrechenbare Ausfallstunden</w:t>
      </w:r>
      <w:r>
        <w:rPr>
          <w:noProof/>
        </w:rPr>
        <w:tab/>
      </w:r>
      <w:r>
        <w:rPr>
          <w:noProof/>
        </w:rPr>
        <w:fldChar w:fldCharType="begin"/>
      </w:r>
      <w:r>
        <w:rPr>
          <w:noProof/>
        </w:rPr>
        <w:instrText xml:space="preserve"> PAGEREF _Toc36025671 \h </w:instrText>
      </w:r>
      <w:r>
        <w:rPr>
          <w:noProof/>
        </w:rPr>
      </w:r>
      <w:r>
        <w:rPr>
          <w:noProof/>
        </w:rPr>
        <w:fldChar w:fldCharType="separate"/>
      </w:r>
      <w:r>
        <w:rPr>
          <w:noProof/>
        </w:rPr>
        <w:t>9</w:t>
      </w:r>
      <w:r>
        <w:rPr>
          <w:noProof/>
        </w:rPr>
        <w:fldChar w:fldCharType="end"/>
      </w:r>
    </w:p>
    <w:p w14:paraId="53B00517"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6.8.</w:t>
      </w:r>
      <w:r>
        <w:rPr>
          <w:rFonts w:asciiTheme="minorHAnsi" w:eastAsiaTheme="minorEastAsia" w:hAnsiTheme="minorHAnsi" w:cstheme="minorBidi"/>
          <w:smallCaps w:val="0"/>
          <w:noProof/>
          <w:sz w:val="22"/>
          <w:szCs w:val="22"/>
          <w:lang w:eastAsia="de-DE"/>
        </w:rPr>
        <w:tab/>
      </w:r>
      <w:r>
        <w:rPr>
          <w:noProof/>
        </w:rPr>
        <w:t>Verhältnis zu anderen Beihilfen und Unterstützungsleistungen</w:t>
      </w:r>
      <w:r>
        <w:rPr>
          <w:noProof/>
        </w:rPr>
        <w:tab/>
      </w:r>
      <w:r>
        <w:rPr>
          <w:noProof/>
        </w:rPr>
        <w:fldChar w:fldCharType="begin"/>
      </w:r>
      <w:r>
        <w:rPr>
          <w:noProof/>
        </w:rPr>
        <w:instrText xml:space="preserve"> PAGEREF _Toc36025672 \h </w:instrText>
      </w:r>
      <w:r>
        <w:rPr>
          <w:noProof/>
        </w:rPr>
      </w:r>
      <w:r>
        <w:rPr>
          <w:noProof/>
        </w:rPr>
        <w:fldChar w:fldCharType="separate"/>
      </w:r>
      <w:r>
        <w:rPr>
          <w:noProof/>
        </w:rPr>
        <w:t>11</w:t>
      </w:r>
      <w:r>
        <w:rPr>
          <w:noProof/>
        </w:rPr>
        <w:fldChar w:fldCharType="end"/>
      </w:r>
    </w:p>
    <w:p w14:paraId="22C02357"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6.9.</w:t>
      </w:r>
      <w:r>
        <w:rPr>
          <w:rFonts w:asciiTheme="minorHAnsi" w:eastAsiaTheme="minorEastAsia" w:hAnsiTheme="minorHAnsi" w:cstheme="minorBidi"/>
          <w:smallCaps w:val="0"/>
          <w:noProof/>
          <w:sz w:val="22"/>
          <w:szCs w:val="22"/>
          <w:lang w:eastAsia="de-DE"/>
        </w:rPr>
        <w:tab/>
      </w:r>
      <w:r>
        <w:rPr>
          <w:noProof/>
        </w:rPr>
        <w:t>Weitere Rahmenbedingungen</w:t>
      </w:r>
      <w:r>
        <w:rPr>
          <w:noProof/>
        </w:rPr>
        <w:tab/>
      </w:r>
      <w:r>
        <w:rPr>
          <w:noProof/>
        </w:rPr>
        <w:fldChar w:fldCharType="begin"/>
      </w:r>
      <w:r>
        <w:rPr>
          <w:noProof/>
        </w:rPr>
        <w:instrText xml:space="preserve"> PAGEREF _Toc36025673 \h </w:instrText>
      </w:r>
      <w:r>
        <w:rPr>
          <w:noProof/>
        </w:rPr>
      </w:r>
      <w:r>
        <w:rPr>
          <w:noProof/>
        </w:rPr>
        <w:fldChar w:fldCharType="separate"/>
      </w:r>
      <w:r>
        <w:rPr>
          <w:noProof/>
        </w:rPr>
        <w:t>11</w:t>
      </w:r>
      <w:r>
        <w:rPr>
          <w:noProof/>
        </w:rPr>
        <w:fldChar w:fldCharType="end"/>
      </w:r>
    </w:p>
    <w:p w14:paraId="40188E3B" w14:textId="77777777" w:rsidR="00BF226F" w:rsidRDefault="00BF226F">
      <w:pPr>
        <w:pStyle w:val="Verzeichnis2"/>
        <w:tabs>
          <w:tab w:val="left" w:pos="800"/>
        </w:tabs>
        <w:rPr>
          <w:rFonts w:asciiTheme="minorHAnsi" w:eastAsiaTheme="minorEastAsia" w:hAnsiTheme="minorHAnsi" w:cstheme="minorBidi"/>
          <w:smallCaps w:val="0"/>
          <w:noProof/>
          <w:sz w:val="22"/>
          <w:szCs w:val="22"/>
          <w:lang w:eastAsia="de-DE"/>
        </w:rPr>
      </w:pPr>
      <w:r>
        <w:rPr>
          <w:noProof/>
        </w:rPr>
        <w:t>6.10.</w:t>
      </w:r>
      <w:r>
        <w:rPr>
          <w:rFonts w:asciiTheme="minorHAnsi" w:eastAsiaTheme="minorEastAsia" w:hAnsiTheme="minorHAnsi" w:cstheme="minorBidi"/>
          <w:smallCaps w:val="0"/>
          <w:noProof/>
          <w:sz w:val="22"/>
          <w:szCs w:val="22"/>
          <w:lang w:eastAsia="de-DE"/>
        </w:rPr>
        <w:tab/>
      </w:r>
      <w:r>
        <w:rPr>
          <w:noProof/>
        </w:rPr>
        <w:t>Rückforderung von Beihilfen</w:t>
      </w:r>
      <w:r>
        <w:rPr>
          <w:noProof/>
        </w:rPr>
        <w:tab/>
      </w:r>
      <w:r>
        <w:rPr>
          <w:noProof/>
        </w:rPr>
        <w:fldChar w:fldCharType="begin"/>
      </w:r>
      <w:r>
        <w:rPr>
          <w:noProof/>
        </w:rPr>
        <w:instrText xml:space="preserve"> PAGEREF _Toc36025674 \h </w:instrText>
      </w:r>
      <w:r>
        <w:rPr>
          <w:noProof/>
        </w:rPr>
      </w:r>
      <w:r>
        <w:rPr>
          <w:noProof/>
        </w:rPr>
        <w:fldChar w:fldCharType="separate"/>
      </w:r>
      <w:r>
        <w:rPr>
          <w:noProof/>
        </w:rPr>
        <w:t>12</w:t>
      </w:r>
      <w:r>
        <w:rPr>
          <w:noProof/>
        </w:rPr>
        <w:fldChar w:fldCharType="end"/>
      </w:r>
    </w:p>
    <w:p w14:paraId="09154E2B"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t>7.</w:t>
      </w:r>
      <w:r>
        <w:rPr>
          <w:rFonts w:asciiTheme="minorHAnsi" w:eastAsiaTheme="minorEastAsia" w:hAnsiTheme="minorHAnsi" w:cstheme="minorBidi"/>
          <w:b w:val="0"/>
          <w:caps w:val="0"/>
          <w:noProof/>
          <w:sz w:val="22"/>
          <w:szCs w:val="22"/>
          <w:lang w:eastAsia="de-DE"/>
        </w:rPr>
        <w:tab/>
      </w:r>
      <w:r>
        <w:rPr>
          <w:noProof/>
        </w:rPr>
        <w:t>verfahrensnormen</w:t>
      </w:r>
      <w:r>
        <w:rPr>
          <w:noProof/>
        </w:rPr>
        <w:tab/>
      </w:r>
      <w:r>
        <w:rPr>
          <w:noProof/>
        </w:rPr>
        <w:fldChar w:fldCharType="begin"/>
      </w:r>
      <w:r>
        <w:rPr>
          <w:noProof/>
        </w:rPr>
        <w:instrText xml:space="preserve"> PAGEREF _Toc36025675 \h </w:instrText>
      </w:r>
      <w:r>
        <w:rPr>
          <w:noProof/>
        </w:rPr>
      </w:r>
      <w:r>
        <w:rPr>
          <w:noProof/>
        </w:rPr>
        <w:fldChar w:fldCharType="separate"/>
      </w:r>
      <w:r>
        <w:rPr>
          <w:noProof/>
        </w:rPr>
        <w:t>12</w:t>
      </w:r>
      <w:r>
        <w:rPr>
          <w:noProof/>
        </w:rPr>
        <w:fldChar w:fldCharType="end"/>
      </w:r>
    </w:p>
    <w:p w14:paraId="11648E35"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7.1.</w:t>
      </w:r>
      <w:r>
        <w:rPr>
          <w:rFonts w:asciiTheme="minorHAnsi" w:eastAsiaTheme="minorEastAsia" w:hAnsiTheme="minorHAnsi" w:cstheme="minorBidi"/>
          <w:smallCaps w:val="0"/>
          <w:noProof/>
          <w:sz w:val="22"/>
          <w:szCs w:val="22"/>
          <w:lang w:eastAsia="de-DE"/>
        </w:rPr>
        <w:tab/>
      </w:r>
      <w:r>
        <w:rPr>
          <w:noProof/>
        </w:rPr>
        <w:t>Landesgeschäftsstelle</w:t>
      </w:r>
      <w:r>
        <w:rPr>
          <w:noProof/>
        </w:rPr>
        <w:tab/>
      </w:r>
      <w:r>
        <w:rPr>
          <w:noProof/>
        </w:rPr>
        <w:fldChar w:fldCharType="begin"/>
      </w:r>
      <w:r>
        <w:rPr>
          <w:noProof/>
        </w:rPr>
        <w:instrText xml:space="preserve"> PAGEREF _Toc36025676 \h </w:instrText>
      </w:r>
      <w:r>
        <w:rPr>
          <w:noProof/>
        </w:rPr>
      </w:r>
      <w:r>
        <w:rPr>
          <w:noProof/>
        </w:rPr>
        <w:fldChar w:fldCharType="separate"/>
      </w:r>
      <w:r>
        <w:rPr>
          <w:noProof/>
        </w:rPr>
        <w:t>12</w:t>
      </w:r>
      <w:r>
        <w:rPr>
          <w:noProof/>
        </w:rPr>
        <w:fldChar w:fldCharType="end"/>
      </w:r>
    </w:p>
    <w:p w14:paraId="59B03EC6"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7.1.1.</w:t>
      </w:r>
      <w:r>
        <w:rPr>
          <w:rFonts w:asciiTheme="minorHAnsi" w:eastAsiaTheme="minorEastAsia" w:hAnsiTheme="minorHAnsi" w:cstheme="minorBidi"/>
          <w:i w:val="0"/>
          <w:noProof/>
          <w:sz w:val="22"/>
          <w:szCs w:val="22"/>
          <w:lang w:eastAsia="de-DE"/>
        </w:rPr>
        <w:tab/>
      </w:r>
      <w:r>
        <w:rPr>
          <w:noProof/>
        </w:rPr>
        <w:t>Begehrenseinbringung</w:t>
      </w:r>
      <w:r>
        <w:rPr>
          <w:noProof/>
        </w:rPr>
        <w:tab/>
      </w:r>
      <w:r>
        <w:rPr>
          <w:noProof/>
        </w:rPr>
        <w:fldChar w:fldCharType="begin"/>
      </w:r>
      <w:r>
        <w:rPr>
          <w:noProof/>
        </w:rPr>
        <w:instrText xml:space="preserve"> PAGEREF _Toc36025677 \h </w:instrText>
      </w:r>
      <w:r>
        <w:rPr>
          <w:noProof/>
        </w:rPr>
      </w:r>
      <w:r>
        <w:rPr>
          <w:noProof/>
        </w:rPr>
        <w:fldChar w:fldCharType="separate"/>
      </w:r>
      <w:r>
        <w:rPr>
          <w:noProof/>
        </w:rPr>
        <w:t>12</w:t>
      </w:r>
      <w:r>
        <w:rPr>
          <w:noProof/>
        </w:rPr>
        <w:fldChar w:fldCharType="end"/>
      </w:r>
    </w:p>
    <w:p w14:paraId="5965229F"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7.1.2.</w:t>
      </w:r>
      <w:r>
        <w:rPr>
          <w:rFonts w:asciiTheme="minorHAnsi" w:eastAsiaTheme="minorEastAsia" w:hAnsiTheme="minorHAnsi" w:cstheme="minorBidi"/>
          <w:i w:val="0"/>
          <w:noProof/>
          <w:sz w:val="22"/>
          <w:szCs w:val="22"/>
          <w:lang w:eastAsia="de-DE"/>
        </w:rPr>
        <w:tab/>
      </w:r>
      <w:r>
        <w:rPr>
          <w:noProof/>
        </w:rPr>
        <w:t>Begehrensentscheidung</w:t>
      </w:r>
      <w:r>
        <w:rPr>
          <w:noProof/>
        </w:rPr>
        <w:tab/>
      </w:r>
      <w:r>
        <w:rPr>
          <w:noProof/>
        </w:rPr>
        <w:fldChar w:fldCharType="begin"/>
      </w:r>
      <w:r>
        <w:rPr>
          <w:noProof/>
        </w:rPr>
        <w:instrText xml:space="preserve"> PAGEREF _Toc36025678 \h </w:instrText>
      </w:r>
      <w:r>
        <w:rPr>
          <w:noProof/>
        </w:rPr>
      </w:r>
      <w:r>
        <w:rPr>
          <w:noProof/>
        </w:rPr>
        <w:fldChar w:fldCharType="separate"/>
      </w:r>
      <w:r>
        <w:rPr>
          <w:noProof/>
        </w:rPr>
        <w:t>13</w:t>
      </w:r>
      <w:r>
        <w:rPr>
          <w:noProof/>
        </w:rPr>
        <w:fldChar w:fldCharType="end"/>
      </w:r>
    </w:p>
    <w:p w14:paraId="17EE0ECC"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7.1.3.</w:t>
      </w:r>
      <w:r>
        <w:rPr>
          <w:rFonts w:asciiTheme="minorHAnsi" w:eastAsiaTheme="minorEastAsia" w:hAnsiTheme="minorHAnsi" w:cstheme="minorBidi"/>
          <w:i w:val="0"/>
          <w:noProof/>
          <w:sz w:val="22"/>
          <w:szCs w:val="22"/>
          <w:lang w:eastAsia="de-DE"/>
        </w:rPr>
        <w:tab/>
      </w:r>
      <w:r>
        <w:rPr>
          <w:noProof/>
        </w:rPr>
        <w:t>Fördermitteilung Kurzarbeitsbeihilfe</w:t>
      </w:r>
      <w:r>
        <w:rPr>
          <w:noProof/>
        </w:rPr>
        <w:tab/>
      </w:r>
      <w:r>
        <w:rPr>
          <w:noProof/>
        </w:rPr>
        <w:fldChar w:fldCharType="begin"/>
      </w:r>
      <w:r>
        <w:rPr>
          <w:noProof/>
        </w:rPr>
        <w:instrText xml:space="preserve"> PAGEREF _Toc36025679 \h </w:instrText>
      </w:r>
      <w:r>
        <w:rPr>
          <w:noProof/>
        </w:rPr>
      </w:r>
      <w:r>
        <w:rPr>
          <w:noProof/>
        </w:rPr>
        <w:fldChar w:fldCharType="separate"/>
      </w:r>
      <w:r>
        <w:rPr>
          <w:noProof/>
        </w:rPr>
        <w:t>14</w:t>
      </w:r>
      <w:r>
        <w:rPr>
          <w:noProof/>
        </w:rPr>
        <w:fldChar w:fldCharType="end"/>
      </w:r>
    </w:p>
    <w:p w14:paraId="22BA6434"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7.1.4.</w:t>
      </w:r>
      <w:r>
        <w:rPr>
          <w:rFonts w:asciiTheme="minorHAnsi" w:eastAsiaTheme="minorEastAsia" w:hAnsiTheme="minorHAnsi" w:cstheme="minorBidi"/>
          <w:i w:val="0"/>
          <w:noProof/>
          <w:sz w:val="22"/>
          <w:szCs w:val="22"/>
          <w:lang w:eastAsia="de-DE"/>
        </w:rPr>
        <w:tab/>
      </w:r>
      <w:r>
        <w:rPr>
          <w:noProof/>
        </w:rPr>
        <w:t>Vor-Ort-Prüfungen</w:t>
      </w:r>
      <w:r>
        <w:rPr>
          <w:noProof/>
        </w:rPr>
        <w:tab/>
      </w:r>
      <w:r>
        <w:rPr>
          <w:noProof/>
        </w:rPr>
        <w:fldChar w:fldCharType="begin"/>
      </w:r>
      <w:r>
        <w:rPr>
          <w:noProof/>
        </w:rPr>
        <w:instrText xml:space="preserve"> PAGEREF _Toc36025680 \h </w:instrText>
      </w:r>
      <w:r>
        <w:rPr>
          <w:noProof/>
        </w:rPr>
      </w:r>
      <w:r>
        <w:rPr>
          <w:noProof/>
        </w:rPr>
        <w:fldChar w:fldCharType="separate"/>
      </w:r>
      <w:r>
        <w:rPr>
          <w:noProof/>
        </w:rPr>
        <w:t>14</w:t>
      </w:r>
      <w:r>
        <w:rPr>
          <w:noProof/>
        </w:rPr>
        <w:fldChar w:fldCharType="end"/>
      </w:r>
    </w:p>
    <w:p w14:paraId="63A2EC4A"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7.1.5.</w:t>
      </w:r>
      <w:r>
        <w:rPr>
          <w:rFonts w:asciiTheme="minorHAnsi" w:eastAsiaTheme="minorEastAsia" w:hAnsiTheme="minorHAnsi" w:cstheme="minorBidi"/>
          <w:i w:val="0"/>
          <w:noProof/>
          <w:sz w:val="22"/>
          <w:szCs w:val="22"/>
          <w:lang w:eastAsia="de-DE"/>
        </w:rPr>
        <w:tab/>
      </w:r>
      <w:r>
        <w:rPr>
          <w:noProof/>
        </w:rPr>
        <w:t>Prüfung der widmungsgemäßen Verwendung</w:t>
      </w:r>
      <w:r>
        <w:rPr>
          <w:noProof/>
        </w:rPr>
        <w:tab/>
      </w:r>
      <w:r>
        <w:rPr>
          <w:noProof/>
        </w:rPr>
        <w:fldChar w:fldCharType="begin"/>
      </w:r>
      <w:r>
        <w:rPr>
          <w:noProof/>
        </w:rPr>
        <w:instrText xml:space="preserve"> PAGEREF _Toc36025681 \h </w:instrText>
      </w:r>
      <w:r>
        <w:rPr>
          <w:noProof/>
        </w:rPr>
      </w:r>
      <w:r>
        <w:rPr>
          <w:noProof/>
        </w:rPr>
        <w:fldChar w:fldCharType="separate"/>
      </w:r>
      <w:r>
        <w:rPr>
          <w:noProof/>
        </w:rPr>
        <w:t>14</w:t>
      </w:r>
      <w:r>
        <w:rPr>
          <w:noProof/>
        </w:rPr>
        <w:fldChar w:fldCharType="end"/>
      </w:r>
    </w:p>
    <w:p w14:paraId="7C4FC512" w14:textId="77777777" w:rsidR="00BF226F" w:rsidRDefault="00BF226F">
      <w:pPr>
        <w:pStyle w:val="Verzeichnis4"/>
        <w:tabs>
          <w:tab w:val="left" w:pos="1200"/>
        </w:tabs>
        <w:rPr>
          <w:rFonts w:asciiTheme="minorHAnsi" w:eastAsiaTheme="minorEastAsia" w:hAnsiTheme="minorHAnsi" w:cstheme="minorBidi"/>
          <w:noProof/>
          <w:sz w:val="22"/>
          <w:szCs w:val="22"/>
          <w:lang w:eastAsia="de-DE"/>
        </w:rPr>
      </w:pPr>
      <w:r>
        <w:rPr>
          <w:noProof/>
        </w:rPr>
        <w:t>7.1.5.1.</w:t>
      </w:r>
      <w:r>
        <w:rPr>
          <w:rFonts w:asciiTheme="minorHAnsi" w:eastAsiaTheme="minorEastAsia" w:hAnsiTheme="minorHAnsi" w:cstheme="minorBidi"/>
          <w:noProof/>
          <w:sz w:val="22"/>
          <w:szCs w:val="22"/>
          <w:lang w:eastAsia="de-DE"/>
        </w:rPr>
        <w:tab/>
      </w:r>
      <w:r>
        <w:rPr>
          <w:noProof/>
        </w:rPr>
        <w:t>Durchführungsbericht</w:t>
      </w:r>
      <w:r>
        <w:rPr>
          <w:noProof/>
        </w:rPr>
        <w:tab/>
      </w:r>
      <w:r>
        <w:rPr>
          <w:noProof/>
        </w:rPr>
        <w:fldChar w:fldCharType="begin"/>
      </w:r>
      <w:r>
        <w:rPr>
          <w:noProof/>
        </w:rPr>
        <w:instrText xml:space="preserve"> PAGEREF _Toc36025682 \h </w:instrText>
      </w:r>
      <w:r>
        <w:rPr>
          <w:noProof/>
        </w:rPr>
      </w:r>
      <w:r>
        <w:rPr>
          <w:noProof/>
        </w:rPr>
        <w:fldChar w:fldCharType="separate"/>
      </w:r>
      <w:r>
        <w:rPr>
          <w:noProof/>
        </w:rPr>
        <w:t>14</w:t>
      </w:r>
      <w:r>
        <w:rPr>
          <w:noProof/>
        </w:rPr>
        <w:fldChar w:fldCharType="end"/>
      </w:r>
    </w:p>
    <w:p w14:paraId="1B483CDA" w14:textId="77777777" w:rsidR="00BF226F" w:rsidRDefault="00BF226F">
      <w:pPr>
        <w:pStyle w:val="Verzeichnis4"/>
        <w:tabs>
          <w:tab w:val="left" w:pos="1200"/>
        </w:tabs>
        <w:rPr>
          <w:rFonts w:asciiTheme="minorHAnsi" w:eastAsiaTheme="minorEastAsia" w:hAnsiTheme="minorHAnsi" w:cstheme="minorBidi"/>
          <w:noProof/>
          <w:sz w:val="22"/>
          <w:szCs w:val="22"/>
          <w:lang w:eastAsia="de-DE"/>
        </w:rPr>
      </w:pPr>
      <w:r>
        <w:rPr>
          <w:noProof/>
        </w:rPr>
        <w:t>7.1.5.2.</w:t>
      </w:r>
      <w:r>
        <w:rPr>
          <w:rFonts w:asciiTheme="minorHAnsi" w:eastAsiaTheme="minorEastAsia" w:hAnsiTheme="minorHAnsi" w:cstheme="minorBidi"/>
          <w:noProof/>
          <w:sz w:val="22"/>
          <w:szCs w:val="22"/>
          <w:lang w:eastAsia="de-DE"/>
        </w:rPr>
        <w:tab/>
      </w:r>
      <w:r>
        <w:rPr>
          <w:noProof/>
        </w:rPr>
        <w:t>Abrechnung</w:t>
      </w:r>
      <w:r>
        <w:rPr>
          <w:noProof/>
        </w:rPr>
        <w:tab/>
      </w:r>
      <w:r>
        <w:rPr>
          <w:noProof/>
        </w:rPr>
        <w:fldChar w:fldCharType="begin"/>
      </w:r>
      <w:r>
        <w:rPr>
          <w:noProof/>
        </w:rPr>
        <w:instrText xml:space="preserve"> PAGEREF _Toc36025683 \h </w:instrText>
      </w:r>
      <w:r>
        <w:rPr>
          <w:noProof/>
        </w:rPr>
      </w:r>
      <w:r>
        <w:rPr>
          <w:noProof/>
        </w:rPr>
        <w:fldChar w:fldCharType="separate"/>
      </w:r>
      <w:r>
        <w:rPr>
          <w:noProof/>
        </w:rPr>
        <w:t>14</w:t>
      </w:r>
      <w:r>
        <w:rPr>
          <w:noProof/>
        </w:rPr>
        <w:fldChar w:fldCharType="end"/>
      </w:r>
    </w:p>
    <w:p w14:paraId="3D532DAB"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7.1.6.</w:t>
      </w:r>
      <w:r>
        <w:rPr>
          <w:rFonts w:asciiTheme="minorHAnsi" w:eastAsiaTheme="minorEastAsia" w:hAnsiTheme="minorHAnsi" w:cstheme="minorBidi"/>
          <w:i w:val="0"/>
          <w:noProof/>
          <w:sz w:val="22"/>
          <w:szCs w:val="22"/>
          <w:lang w:eastAsia="de-DE"/>
        </w:rPr>
        <w:tab/>
      </w:r>
      <w:r>
        <w:rPr>
          <w:noProof/>
        </w:rPr>
        <w:t>Auszahlung der Beihilfen</w:t>
      </w:r>
      <w:r>
        <w:rPr>
          <w:noProof/>
        </w:rPr>
        <w:tab/>
      </w:r>
      <w:r>
        <w:rPr>
          <w:noProof/>
        </w:rPr>
        <w:fldChar w:fldCharType="begin"/>
      </w:r>
      <w:r>
        <w:rPr>
          <w:noProof/>
        </w:rPr>
        <w:instrText xml:space="preserve"> PAGEREF _Toc36025684 \h </w:instrText>
      </w:r>
      <w:r>
        <w:rPr>
          <w:noProof/>
        </w:rPr>
      </w:r>
      <w:r>
        <w:rPr>
          <w:noProof/>
        </w:rPr>
        <w:fldChar w:fldCharType="separate"/>
      </w:r>
      <w:r>
        <w:rPr>
          <w:noProof/>
        </w:rPr>
        <w:t>15</w:t>
      </w:r>
      <w:r>
        <w:rPr>
          <w:noProof/>
        </w:rPr>
        <w:fldChar w:fldCharType="end"/>
      </w:r>
    </w:p>
    <w:p w14:paraId="3B0BD4FC"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7.1.7.</w:t>
      </w:r>
      <w:r>
        <w:rPr>
          <w:rFonts w:asciiTheme="minorHAnsi" w:eastAsiaTheme="minorEastAsia" w:hAnsiTheme="minorHAnsi" w:cstheme="minorBidi"/>
          <w:i w:val="0"/>
          <w:noProof/>
          <w:sz w:val="22"/>
          <w:szCs w:val="22"/>
          <w:lang w:eastAsia="de-DE"/>
        </w:rPr>
        <w:tab/>
      </w:r>
      <w:r>
        <w:rPr>
          <w:noProof/>
        </w:rPr>
        <w:t>Budgetäre Verbuchung</w:t>
      </w:r>
      <w:r>
        <w:rPr>
          <w:noProof/>
        </w:rPr>
        <w:tab/>
      </w:r>
      <w:r>
        <w:rPr>
          <w:noProof/>
        </w:rPr>
        <w:fldChar w:fldCharType="begin"/>
      </w:r>
      <w:r>
        <w:rPr>
          <w:noProof/>
        </w:rPr>
        <w:instrText xml:space="preserve"> PAGEREF _Toc36025685 \h </w:instrText>
      </w:r>
      <w:r>
        <w:rPr>
          <w:noProof/>
        </w:rPr>
      </w:r>
      <w:r>
        <w:rPr>
          <w:noProof/>
        </w:rPr>
        <w:fldChar w:fldCharType="separate"/>
      </w:r>
      <w:r>
        <w:rPr>
          <w:noProof/>
        </w:rPr>
        <w:t>15</w:t>
      </w:r>
      <w:r>
        <w:rPr>
          <w:noProof/>
        </w:rPr>
        <w:fldChar w:fldCharType="end"/>
      </w:r>
    </w:p>
    <w:p w14:paraId="4FF6958C"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7.1.8.</w:t>
      </w:r>
      <w:r>
        <w:rPr>
          <w:rFonts w:asciiTheme="minorHAnsi" w:eastAsiaTheme="minorEastAsia" w:hAnsiTheme="minorHAnsi" w:cstheme="minorBidi"/>
          <w:i w:val="0"/>
          <w:noProof/>
          <w:sz w:val="22"/>
          <w:szCs w:val="22"/>
          <w:lang w:eastAsia="de-DE"/>
        </w:rPr>
        <w:tab/>
      </w:r>
      <w:r>
        <w:rPr>
          <w:noProof/>
        </w:rPr>
        <w:t>EDV</w:t>
      </w:r>
      <w:r w:rsidRPr="00D350F8">
        <w:rPr>
          <w:noProof/>
        </w:rPr>
        <w:t>-Abwicklung im Beihilfenadministrationssystem Trägerförderung</w:t>
      </w:r>
      <w:r>
        <w:rPr>
          <w:noProof/>
        </w:rPr>
        <w:tab/>
      </w:r>
      <w:r>
        <w:rPr>
          <w:noProof/>
        </w:rPr>
        <w:fldChar w:fldCharType="begin"/>
      </w:r>
      <w:r>
        <w:rPr>
          <w:noProof/>
        </w:rPr>
        <w:instrText xml:space="preserve"> PAGEREF _Toc36025686 \h </w:instrText>
      </w:r>
      <w:r>
        <w:rPr>
          <w:noProof/>
        </w:rPr>
      </w:r>
      <w:r>
        <w:rPr>
          <w:noProof/>
        </w:rPr>
        <w:fldChar w:fldCharType="separate"/>
      </w:r>
      <w:r>
        <w:rPr>
          <w:noProof/>
        </w:rPr>
        <w:t>15</w:t>
      </w:r>
      <w:r>
        <w:rPr>
          <w:noProof/>
        </w:rPr>
        <w:fldChar w:fldCharType="end"/>
      </w:r>
    </w:p>
    <w:p w14:paraId="41D3F912" w14:textId="77777777" w:rsidR="00BF226F" w:rsidRDefault="00BF226F">
      <w:pPr>
        <w:pStyle w:val="Verzeichnis4"/>
        <w:tabs>
          <w:tab w:val="left" w:pos="1200"/>
        </w:tabs>
        <w:rPr>
          <w:rFonts w:asciiTheme="minorHAnsi" w:eastAsiaTheme="minorEastAsia" w:hAnsiTheme="minorHAnsi" w:cstheme="minorBidi"/>
          <w:noProof/>
          <w:sz w:val="22"/>
          <w:szCs w:val="22"/>
          <w:lang w:eastAsia="de-DE"/>
        </w:rPr>
      </w:pPr>
      <w:r>
        <w:rPr>
          <w:noProof/>
        </w:rPr>
        <w:t>7.1.8.1.</w:t>
      </w:r>
      <w:r>
        <w:rPr>
          <w:rFonts w:asciiTheme="minorHAnsi" w:eastAsiaTheme="minorEastAsia" w:hAnsiTheme="minorHAnsi" w:cstheme="minorBidi"/>
          <w:noProof/>
          <w:sz w:val="22"/>
          <w:szCs w:val="22"/>
          <w:lang w:eastAsia="de-DE"/>
        </w:rPr>
        <w:tab/>
      </w:r>
      <w:r>
        <w:rPr>
          <w:noProof/>
        </w:rPr>
        <w:t>Kurzarbeitshilfe</w:t>
      </w:r>
      <w:r>
        <w:rPr>
          <w:noProof/>
        </w:rPr>
        <w:tab/>
      </w:r>
      <w:r>
        <w:rPr>
          <w:noProof/>
        </w:rPr>
        <w:fldChar w:fldCharType="begin"/>
      </w:r>
      <w:r>
        <w:rPr>
          <w:noProof/>
        </w:rPr>
        <w:instrText xml:space="preserve"> PAGEREF _Toc36025687 \h </w:instrText>
      </w:r>
      <w:r>
        <w:rPr>
          <w:noProof/>
        </w:rPr>
      </w:r>
      <w:r>
        <w:rPr>
          <w:noProof/>
        </w:rPr>
        <w:fldChar w:fldCharType="separate"/>
      </w:r>
      <w:r>
        <w:rPr>
          <w:noProof/>
        </w:rPr>
        <w:t>15</w:t>
      </w:r>
      <w:r>
        <w:rPr>
          <w:noProof/>
        </w:rPr>
        <w:fldChar w:fldCharType="end"/>
      </w:r>
    </w:p>
    <w:p w14:paraId="7C06FFE0"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7.1.9.</w:t>
      </w:r>
      <w:r>
        <w:rPr>
          <w:rFonts w:asciiTheme="minorHAnsi" w:eastAsiaTheme="minorEastAsia" w:hAnsiTheme="minorHAnsi" w:cstheme="minorBidi"/>
          <w:i w:val="0"/>
          <w:noProof/>
          <w:sz w:val="22"/>
          <w:szCs w:val="22"/>
          <w:lang w:eastAsia="de-DE"/>
        </w:rPr>
        <w:tab/>
      </w:r>
      <w:r>
        <w:rPr>
          <w:noProof/>
        </w:rPr>
        <w:t>Monitoring Kurzarbeitsbeihilfe</w:t>
      </w:r>
      <w:r>
        <w:rPr>
          <w:noProof/>
        </w:rPr>
        <w:tab/>
      </w:r>
      <w:r>
        <w:rPr>
          <w:noProof/>
        </w:rPr>
        <w:fldChar w:fldCharType="begin"/>
      </w:r>
      <w:r>
        <w:rPr>
          <w:noProof/>
        </w:rPr>
        <w:instrText xml:space="preserve"> PAGEREF _Toc36025688 \h </w:instrText>
      </w:r>
      <w:r>
        <w:rPr>
          <w:noProof/>
        </w:rPr>
      </w:r>
      <w:r>
        <w:rPr>
          <w:noProof/>
        </w:rPr>
        <w:fldChar w:fldCharType="separate"/>
      </w:r>
      <w:r>
        <w:rPr>
          <w:noProof/>
        </w:rPr>
        <w:t>16</w:t>
      </w:r>
      <w:r>
        <w:rPr>
          <w:noProof/>
        </w:rPr>
        <w:fldChar w:fldCharType="end"/>
      </w:r>
    </w:p>
    <w:p w14:paraId="33933A7F"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7.2.</w:t>
      </w:r>
      <w:r>
        <w:rPr>
          <w:rFonts w:asciiTheme="minorHAnsi" w:eastAsiaTheme="minorEastAsia" w:hAnsiTheme="minorHAnsi" w:cstheme="minorBidi"/>
          <w:smallCaps w:val="0"/>
          <w:noProof/>
          <w:sz w:val="22"/>
          <w:szCs w:val="22"/>
          <w:lang w:eastAsia="de-DE"/>
        </w:rPr>
        <w:tab/>
      </w:r>
      <w:r>
        <w:rPr>
          <w:noProof/>
        </w:rPr>
        <w:t>Regionale Geschäftsstelle Kurzarbeitsbeihilfe</w:t>
      </w:r>
      <w:r>
        <w:rPr>
          <w:noProof/>
        </w:rPr>
        <w:tab/>
      </w:r>
      <w:r>
        <w:rPr>
          <w:noProof/>
        </w:rPr>
        <w:fldChar w:fldCharType="begin"/>
      </w:r>
      <w:r>
        <w:rPr>
          <w:noProof/>
        </w:rPr>
        <w:instrText xml:space="preserve"> PAGEREF _Toc36025689 \h </w:instrText>
      </w:r>
      <w:r>
        <w:rPr>
          <w:noProof/>
        </w:rPr>
      </w:r>
      <w:r>
        <w:rPr>
          <w:noProof/>
        </w:rPr>
        <w:fldChar w:fldCharType="separate"/>
      </w:r>
      <w:r>
        <w:rPr>
          <w:noProof/>
        </w:rPr>
        <w:t>16</w:t>
      </w:r>
      <w:r>
        <w:rPr>
          <w:noProof/>
        </w:rPr>
        <w:fldChar w:fldCharType="end"/>
      </w:r>
    </w:p>
    <w:p w14:paraId="3237F95F"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7.2.1.</w:t>
      </w:r>
      <w:r>
        <w:rPr>
          <w:rFonts w:asciiTheme="minorHAnsi" w:eastAsiaTheme="minorEastAsia" w:hAnsiTheme="minorHAnsi" w:cstheme="minorBidi"/>
          <w:i w:val="0"/>
          <w:noProof/>
          <w:sz w:val="22"/>
          <w:szCs w:val="22"/>
          <w:lang w:eastAsia="de-DE"/>
        </w:rPr>
        <w:tab/>
      </w:r>
      <w:r>
        <w:rPr>
          <w:noProof/>
        </w:rPr>
        <w:t>Information</w:t>
      </w:r>
      <w:r>
        <w:rPr>
          <w:noProof/>
        </w:rPr>
        <w:tab/>
      </w:r>
      <w:r>
        <w:rPr>
          <w:noProof/>
        </w:rPr>
        <w:fldChar w:fldCharType="begin"/>
      </w:r>
      <w:r>
        <w:rPr>
          <w:noProof/>
        </w:rPr>
        <w:instrText xml:space="preserve"> PAGEREF _Toc36025690 \h </w:instrText>
      </w:r>
      <w:r>
        <w:rPr>
          <w:noProof/>
        </w:rPr>
      </w:r>
      <w:r>
        <w:rPr>
          <w:noProof/>
        </w:rPr>
        <w:fldChar w:fldCharType="separate"/>
      </w:r>
      <w:r>
        <w:rPr>
          <w:noProof/>
        </w:rPr>
        <w:t>16</w:t>
      </w:r>
      <w:r>
        <w:rPr>
          <w:noProof/>
        </w:rPr>
        <w:fldChar w:fldCharType="end"/>
      </w:r>
    </w:p>
    <w:p w14:paraId="2866862F" w14:textId="77777777" w:rsidR="00BF226F" w:rsidRDefault="00BF226F">
      <w:pPr>
        <w:pStyle w:val="Verzeichnis3"/>
        <w:tabs>
          <w:tab w:val="left" w:pos="1000"/>
        </w:tabs>
        <w:rPr>
          <w:rFonts w:asciiTheme="minorHAnsi" w:eastAsiaTheme="minorEastAsia" w:hAnsiTheme="minorHAnsi" w:cstheme="minorBidi"/>
          <w:i w:val="0"/>
          <w:noProof/>
          <w:sz w:val="22"/>
          <w:szCs w:val="22"/>
          <w:lang w:eastAsia="de-DE"/>
        </w:rPr>
      </w:pPr>
      <w:r>
        <w:rPr>
          <w:noProof/>
        </w:rPr>
        <w:t>7.2.2.</w:t>
      </w:r>
      <w:r>
        <w:rPr>
          <w:rFonts w:asciiTheme="minorHAnsi" w:eastAsiaTheme="minorEastAsia" w:hAnsiTheme="minorHAnsi" w:cstheme="minorBidi"/>
          <w:i w:val="0"/>
          <w:noProof/>
          <w:sz w:val="22"/>
          <w:szCs w:val="22"/>
          <w:lang w:eastAsia="de-DE"/>
        </w:rPr>
        <w:tab/>
      </w:r>
      <w:r>
        <w:rPr>
          <w:noProof/>
        </w:rPr>
        <w:t>Herabsetzung des Beschäftigtenstandes</w:t>
      </w:r>
      <w:r>
        <w:rPr>
          <w:noProof/>
        </w:rPr>
        <w:tab/>
      </w:r>
      <w:r>
        <w:rPr>
          <w:noProof/>
        </w:rPr>
        <w:fldChar w:fldCharType="begin"/>
      </w:r>
      <w:r>
        <w:rPr>
          <w:noProof/>
        </w:rPr>
        <w:instrText xml:space="preserve"> PAGEREF _Toc36025691 \h </w:instrText>
      </w:r>
      <w:r>
        <w:rPr>
          <w:noProof/>
        </w:rPr>
      </w:r>
      <w:r>
        <w:rPr>
          <w:noProof/>
        </w:rPr>
        <w:fldChar w:fldCharType="separate"/>
      </w:r>
      <w:r>
        <w:rPr>
          <w:noProof/>
        </w:rPr>
        <w:t>17</w:t>
      </w:r>
      <w:r>
        <w:rPr>
          <w:noProof/>
        </w:rPr>
        <w:fldChar w:fldCharType="end"/>
      </w:r>
    </w:p>
    <w:p w14:paraId="0036764B"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t>8.</w:t>
      </w:r>
      <w:r>
        <w:rPr>
          <w:rFonts w:asciiTheme="minorHAnsi" w:eastAsiaTheme="minorEastAsia" w:hAnsiTheme="minorHAnsi" w:cstheme="minorBidi"/>
          <w:b w:val="0"/>
          <w:caps w:val="0"/>
          <w:noProof/>
          <w:sz w:val="22"/>
          <w:szCs w:val="22"/>
          <w:lang w:eastAsia="de-DE"/>
        </w:rPr>
        <w:tab/>
      </w:r>
      <w:r>
        <w:rPr>
          <w:noProof/>
        </w:rPr>
        <w:t>in-kraft-treten/ausser-kraft-treten</w:t>
      </w:r>
      <w:r>
        <w:rPr>
          <w:noProof/>
        </w:rPr>
        <w:tab/>
      </w:r>
      <w:r>
        <w:rPr>
          <w:noProof/>
        </w:rPr>
        <w:fldChar w:fldCharType="begin"/>
      </w:r>
      <w:r>
        <w:rPr>
          <w:noProof/>
        </w:rPr>
        <w:instrText xml:space="preserve"> PAGEREF _Toc36025692 \h </w:instrText>
      </w:r>
      <w:r>
        <w:rPr>
          <w:noProof/>
        </w:rPr>
      </w:r>
      <w:r>
        <w:rPr>
          <w:noProof/>
        </w:rPr>
        <w:fldChar w:fldCharType="separate"/>
      </w:r>
      <w:r>
        <w:rPr>
          <w:noProof/>
        </w:rPr>
        <w:t>17</w:t>
      </w:r>
      <w:r>
        <w:rPr>
          <w:noProof/>
        </w:rPr>
        <w:fldChar w:fldCharType="end"/>
      </w:r>
    </w:p>
    <w:p w14:paraId="4464DE15"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t>9.</w:t>
      </w:r>
      <w:r>
        <w:rPr>
          <w:rFonts w:asciiTheme="minorHAnsi" w:eastAsiaTheme="minorEastAsia" w:hAnsiTheme="minorHAnsi" w:cstheme="minorBidi"/>
          <w:b w:val="0"/>
          <w:caps w:val="0"/>
          <w:noProof/>
          <w:sz w:val="22"/>
          <w:szCs w:val="22"/>
          <w:lang w:eastAsia="de-DE"/>
        </w:rPr>
        <w:tab/>
      </w:r>
      <w:r>
        <w:rPr>
          <w:noProof/>
        </w:rPr>
        <w:t>erläuterungen</w:t>
      </w:r>
      <w:r>
        <w:rPr>
          <w:noProof/>
        </w:rPr>
        <w:tab/>
      </w:r>
      <w:r>
        <w:rPr>
          <w:noProof/>
        </w:rPr>
        <w:fldChar w:fldCharType="begin"/>
      </w:r>
      <w:r>
        <w:rPr>
          <w:noProof/>
        </w:rPr>
        <w:instrText xml:space="preserve"> PAGEREF _Toc36025693 \h </w:instrText>
      </w:r>
      <w:r>
        <w:rPr>
          <w:noProof/>
        </w:rPr>
      </w:r>
      <w:r>
        <w:rPr>
          <w:noProof/>
        </w:rPr>
        <w:fldChar w:fldCharType="separate"/>
      </w:r>
      <w:r>
        <w:rPr>
          <w:noProof/>
        </w:rPr>
        <w:t>17</w:t>
      </w:r>
      <w:r>
        <w:rPr>
          <w:noProof/>
        </w:rPr>
        <w:fldChar w:fldCharType="end"/>
      </w:r>
    </w:p>
    <w:p w14:paraId="6CA8A65E"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9.1.</w:t>
      </w:r>
      <w:r>
        <w:rPr>
          <w:rFonts w:asciiTheme="minorHAnsi" w:eastAsiaTheme="minorEastAsia" w:hAnsiTheme="minorHAnsi" w:cstheme="minorBidi"/>
          <w:smallCaps w:val="0"/>
          <w:noProof/>
          <w:sz w:val="22"/>
          <w:szCs w:val="22"/>
          <w:lang w:eastAsia="de-DE"/>
        </w:rPr>
        <w:tab/>
      </w:r>
      <w:r>
        <w:rPr>
          <w:noProof/>
        </w:rPr>
        <w:t>zu Punkt 3. Regelungsziel</w:t>
      </w:r>
      <w:r>
        <w:rPr>
          <w:noProof/>
        </w:rPr>
        <w:tab/>
      </w:r>
      <w:r>
        <w:rPr>
          <w:noProof/>
        </w:rPr>
        <w:fldChar w:fldCharType="begin"/>
      </w:r>
      <w:r>
        <w:rPr>
          <w:noProof/>
        </w:rPr>
        <w:instrText xml:space="preserve"> PAGEREF _Toc36025694 \h </w:instrText>
      </w:r>
      <w:r>
        <w:rPr>
          <w:noProof/>
        </w:rPr>
      </w:r>
      <w:r>
        <w:rPr>
          <w:noProof/>
        </w:rPr>
        <w:fldChar w:fldCharType="separate"/>
      </w:r>
      <w:r>
        <w:rPr>
          <w:noProof/>
        </w:rPr>
        <w:t>17</w:t>
      </w:r>
      <w:r>
        <w:rPr>
          <w:noProof/>
        </w:rPr>
        <w:fldChar w:fldCharType="end"/>
      </w:r>
    </w:p>
    <w:p w14:paraId="1D034B1A"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9.2.</w:t>
      </w:r>
      <w:r>
        <w:rPr>
          <w:rFonts w:asciiTheme="minorHAnsi" w:eastAsiaTheme="minorEastAsia" w:hAnsiTheme="minorHAnsi" w:cstheme="minorBidi"/>
          <w:smallCaps w:val="0"/>
          <w:noProof/>
          <w:sz w:val="22"/>
          <w:szCs w:val="22"/>
          <w:lang w:eastAsia="de-DE"/>
        </w:rPr>
        <w:tab/>
      </w:r>
      <w:r>
        <w:rPr>
          <w:noProof/>
        </w:rPr>
        <w:t>zu Punkt 6.4.3.1.c) Beschäftigtenstand</w:t>
      </w:r>
      <w:r>
        <w:rPr>
          <w:noProof/>
        </w:rPr>
        <w:tab/>
      </w:r>
      <w:r>
        <w:rPr>
          <w:noProof/>
        </w:rPr>
        <w:fldChar w:fldCharType="begin"/>
      </w:r>
      <w:r>
        <w:rPr>
          <w:noProof/>
        </w:rPr>
        <w:instrText xml:space="preserve"> PAGEREF _Toc36025695 \h </w:instrText>
      </w:r>
      <w:r>
        <w:rPr>
          <w:noProof/>
        </w:rPr>
      </w:r>
      <w:r>
        <w:rPr>
          <w:noProof/>
        </w:rPr>
        <w:fldChar w:fldCharType="separate"/>
      </w:r>
      <w:r>
        <w:rPr>
          <w:noProof/>
        </w:rPr>
        <w:t>17</w:t>
      </w:r>
      <w:r>
        <w:rPr>
          <w:noProof/>
        </w:rPr>
        <w:fldChar w:fldCharType="end"/>
      </w:r>
    </w:p>
    <w:p w14:paraId="2264EE1A"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9.3.</w:t>
      </w:r>
      <w:r>
        <w:rPr>
          <w:rFonts w:asciiTheme="minorHAnsi" w:eastAsiaTheme="minorEastAsia" w:hAnsiTheme="minorHAnsi" w:cstheme="minorBidi"/>
          <w:smallCaps w:val="0"/>
          <w:noProof/>
          <w:sz w:val="22"/>
          <w:szCs w:val="22"/>
          <w:lang w:eastAsia="de-DE"/>
        </w:rPr>
        <w:tab/>
      </w:r>
      <w:r>
        <w:rPr>
          <w:noProof/>
        </w:rPr>
        <w:t>Zu Punkt 6.7. Verrechenbare Ausfallstunden</w:t>
      </w:r>
      <w:r>
        <w:rPr>
          <w:noProof/>
        </w:rPr>
        <w:tab/>
      </w:r>
      <w:r>
        <w:rPr>
          <w:noProof/>
        </w:rPr>
        <w:fldChar w:fldCharType="begin"/>
      </w:r>
      <w:r>
        <w:rPr>
          <w:noProof/>
        </w:rPr>
        <w:instrText xml:space="preserve"> PAGEREF _Toc36025696 \h </w:instrText>
      </w:r>
      <w:r>
        <w:rPr>
          <w:noProof/>
        </w:rPr>
      </w:r>
      <w:r>
        <w:rPr>
          <w:noProof/>
        </w:rPr>
        <w:fldChar w:fldCharType="separate"/>
      </w:r>
      <w:r>
        <w:rPr>
          <w:noProof/>
        </w:rPr>
        <w:t>18</w:t>
      </w:r>
      <w:r>
        <w:rPr>
          <w:noProof/>
        </w:rPr>
        <w:fldChar w:fldCharType="end"/>
      </w:r>
    </w:p>
    <w:p w14:paraId="150F2421" w14:textId="77777777" w:rsidR="00BF226F" w:rsidRDefault="00BF226F">
      <w:pPr>
        <w:pStyle w:val="Verzeichnis2"/>
        <w:tabs>
          <w:tab w:val="left" w:pos="600"/>
        </w:tabs>
        <w:rPr>
          <w:rFonts w:asciiTheme="minorHAnsi" w:eastAsiaTheme="minorEastAsia" w:hAnsiTheme="minorHAnsi" w:cstheme="minorBidi"/>
          <w:smallCaps w:val="0"/>
          <w:noProof/>
          <w:sz w:val="22"/>
          <w:szCs w:val="22"/>
          <w:lang w:eastAsia="de-DE"/>
        </w:rPr>
      </w:pPr>
      <w:r>
        <w:rPr>
          <w:noProof/>
        </w:rPr>
        <w:t>9.4.</w:t>
      </w:r>
      <w:r>
        <w:rPr>
          <w:rFonts w:asciiTheme="minorHAnsi" w:eastAsiaTheme="minorEastAsia" w:hAnsiTheme="minorHAnsi" w:cstheme="minorBidi"/>
          <w:smallCaps w:val="0"/>
          <w:noProof/>
          <w:sz w:val="22"/>
          <w:szCs w:val="22"/>
          <w:lang w:eastAsia="de-DE"/>
        </w:rPr>
        <w:tab/>
      </w:r>
      <w:r>
        <w:rPr>
          <w:noProof/>
        </w:rPr>
        <w:t>zu Punkt 7.1.2. Begehrensentscheidung</w:t>
      </w:r>
      <w:r>
        <w:rPr>
          <w:noProof/>
        </w:rPr>
        <w:tab/>
      </w:r>
      <w:r>
        <w:rPr>
          <w:noProof/>
        </w:rPr>
        <w:fldChar w:fldCharType="begin"/>
      </w:r>
      <w:r>
        <w:rPr>
          <w:noProof/>
        </w:rPr>
        <w:instrText xml:space="preserve"> PAGEREF _Toc36025697 \h </w:instrText>
      </w:r>
      <w:r>
        <w:rPr>
          <w:noProof/>
        </w:rPr>
      </w:r>
      <w:r>
        <w:rPr>
          <w:noProof/>
        </w:rPr>
        <w:fldChar w:fldCharType="separate"/>
      </w:r>
      <w:r>
        <w:rPr>
          <w:noProof/>
        </w:rPr>
        <w:t>18</w:t>
      </w:r>
      <w:r>
        <w:rPr>
          <w:noProof/>
        </w:rPr>
        <w:fldChar w:fldCharType="end"/>
      </w:r>
    </w:p>
    <w:p w14:paraId="00E9C0D0" w14:textId="77777777" w:rsidR="00BF226F" w:rsidRDefault="00BF226F">
      <w:pPr>
        <w:pStyle w:val="Verzeichnis1"/>
        <w:tabs>
          <w:tab w:val="left" w:pos="600"/>
        </w:tabs>
        <w:rPr>
          <w:rFonts w:asciiTheme="minorHAnsi" w:eastAsiaTheme="minorEastAsia" w:hAnsiTheme="minorHAnsi" w:cstheme="minorBidi"/>
          <w:b w:val="0"/>
          <w:caps w:val="0"/>
          <w:noProof/>
          <w:sz w:val="22"/>
          <w:szCs w:val="22"/>
          <w:lang w:eastAsia="de-DE"/>
        </w:rPr>
      </w:pPr>
      <w:r>
        <w:rPr>
          <w:noProof/>
        </w:rPr>
        <w:lastRenderedPageBreak/>
        <w:t>10.</w:t>
      </w:r>
      <w:r>
        <w:rPr>
          <w:rFonts w:asciiTheme="minorHAnsi" w:eastAsiaTheme="minorEastAsia" w:hAnsiTheme="minorHAnsi" w:cstheme="minorBidi"/>
          <w:b w:val="0"/>
          <w:caps w:val="0"/>
          <w:noProof/>
          <w:sz w:val="22"/>
          <w:szCs w:val="22"/>
          <w:lang w:eastAsia="de-DE"/>
        </w:rPr>
        <w:tab/>
      </w:r>
      <w:r>
        <w:rPr>
          <w:noProof/>
        </w:rPr>
        <w:t>anhang</w:t>
      </w:r>
      <w:r>
        <w:rPr>
          <w:noProof/>
        </w:rPr>
        <w:tab/>
      </w:r>
      <w:r>
        <w:rPr>
          <w:noProof/>
        </w:rPr>
        <w:fldChar w:fldCharType="begin"/>
      </w:r>
      <w:r>
        <w:rPr>
          <w:noProof/>
        </w:rPr>
        <w:instrText xml:space="preserve"> PAGEREF _Toc36025698 \h </w:instrText>
      </w:r>
      <w:r>
        <w:rPr>
          <w:noProof/>
        </w:rPr>
      </w:r>
      <w:r>
        <w:rPr>
          <w:noProof/>
        </w:rPr>
        <w:fldChar w:fldCharType="separate"/>
      </w:r>
      <w:r>
        <w:rPr>
          <w:noProof/>
        </w:rPr>
        <w:t>19</w:t>
      </w:r>
      <w:r>
        <w:rPr>
          <w:noProof/>
        </w:rPr>
        <w:fldChar w:fldCharType="end"/>
      </w:r>
    </w:p>
    <w:p w14:paraId="22968F3B" w14:textId="77777777" w:rsidR="00BF226F" w:rsidRDefault="00BF226F">
      <w:pPr>
        <w:pStyle w:val="Verzeichnis2"/>
        <w:tabs>
          <w:tab w:val="left" w:pos="800"/>
        </w:tabs>
        <w:rPr>
          <w:rFonts w:asciiTheme="minorHAnsi" w:eastAsiaTheme="minorEastAsia" w:hAnsiTheme="minorHAnsi" w:cstheme="minorBidi"/>
          <w:smallCaps w:val="0"/>
          <w:noProof/>
          <w:sz w:val="22"/>
          <w:szCs w:val="22"/>
          <w:lang w:eastAsia="de-DE"/>
        </w:rPr>
      </w:pPr>
      <w:r w:rsidRPr="00D350F8">
        <w:rPr>
          <w:noProof/>
        </w:rPr>
        <w:t>10.1.</w:t>
      </w:r>
      <w:r>
        <w:rPr>
          <w:rFonts w:asciiTheme="minorHAnsi" w:eastAsiaTheme="minorEastAsia" w:hAnsiTheme="minorHAnsi" w:cstheme="minorBidi"/>
          <w:smallCaps w:val="0"/>
          <w:noProof/>
          <w:sz w:val="22"/>
          <w:szCs w:val="22"/>
          <w:lang w:eastAsia="de-DE"/>
        </w:rPr>
        <w:tab/>
      </w:r>
      <w:r w:rsidRPr="00D350F8">
        <w:rPr>
          <w:noProof/>
        </w:rPr>
        <w:t>Pauschalsätze Kurzarbeitsbeihilfe</w:t>
      </w:r>
      <w:r>
        <w:rPr>
          <w:noProof/>
        </w:rPr>
        <w:tab/>
      </w:r>
      <w:r>
        <w:rPr>
          <w:noProof/>
        </w:rPr>
        <w:fldChar w:fldCharType="begin"/>
      </w:r>
      <w:r>
        <w:rPr>
          <w:noProof/>
        </w:rPr>
        <w:instrText xml:space="preserve"> PAGEREF _Toc36025699 \h </w:instrText>
      </w:r>
      <w:r>
        <w:rPr>
          <w:noProof/>
        </w:rPr>
      </w:r>
      <w:r>
        <w:rPr>
          <w:noProof/>
        </w:rPr>
        <w:fldChar w:fldCharType="separate"/>
      </w:r>
      <w:r>
        <w:rPr>
          <w:noProof/>
        </w:rPr>
        <w:t>19</w:t>
      </w:r>
      <w:r>
        <w:rPr>
          <w:noProof/>
        </w:rPr>
        <w:fldChar w:fldCharType="end"/>
      </w:r>
    </w:p>
    <w:p w14:paraId="05018F99" w14:textId="77777777" w:rsidR="00BF226F" w:rsidRDefault="00BF226F">
      <w:pPr>
        <w:pStyle w:val="Verzeichnis2"/>
        <w:tabs>
          <w:tab w:val="left" w:pos="800"/>
        </w:tabs>
        <w:rPr>
          <w:rFonts w:asciiTheme="minorHAnsi" w:eastAsiaTheme="minorEastAsia" w:hAnsiTheme="minorHAnsi" w:cstheme="minorBidi"/>
          <w:smallCaps w:val="0"/>
          <w:noProof/>
          <w:sz w:val="22"/>
          <w:szCs w:val="22"/>
          <w:lang w:eastAsia="de-DE"/>
        </w:rPr>
      </w:pPr>
      <w:r w:rsidRPr="00D350F8">
        <w:rPr>
          <w:noProof/>
        </w:rPr>
        <w:t>10.2.</w:t>
      </w:r>
      <w:r>
        <w:rPr>
          <w:rFonts w:asciiTheme="minorHAnsi" w:eastAsiaTheme="minorEastAsia" w:hAnsiTheme="minorHAnsi" w:cstheme="minorBidi"/>
          <w:smallCaps w:val="0"/>
          <w:noProof/>
          <w:sz w:val="22"/>
          <w:szCs w:val="22"/>
          <w:lang w:eastAsia="de-DE"/>
        </w:rPr>
        <w:tab/>
      </w:r>
      <w:r w:rsidRPr="00D350F8">
        <w:rPr>
          <w:noProof/>
        </w:rPr>
        <w:t>Begehrensformular zur Gewährung einer Kurzarbeitsbeihilfe</w:t>
      </w:r>
      <w:r>
        <w:rPr>
          <w:noProof/>
        </w:rPr>
        <w:tab/>
      </w:r>
      <w:r>
        <w:rPr>
          <w:noProof/>
        </w:rPr>
        <w:fldChar w:fldCharType="begin"/>
      </w:r>
      <w:r>
        <w:rPr>
          <w:noProof/>
        </w:rPr>
        <w:instrText xml:space="preserve"> PAGEREF _Toc36025700 \h </w:instrText>
      </w:r>
      <w:r>
        <w:rPr>
          <w:noProof/>
        </w:rPr>
      </w:r>
      <w:r>
        <w:rPr>
          <w:noProof/>
        </w:rPr>
        <w:fldChar w:fldCharType="separate"/>
      </w:r>
      <w:r>
        <w:rPr>
          <w:noProof/>
        </w:rPr>
        <w:t>19</w:t>
      </w:r>
      <w:r>
        <w:rPr>
          <w:noProof/>
        </w:rPr>
        <w:fldChar w:fldCharType="end"/>
      </w:r>
    </w:p>
    <w:p w14:paraId="480C3C5A" w14:textId="77777777" w:rsidR="00467B1E" w:rsidRDefault="00416869">
      <w:r w:rsidRPr="00DD671B">
        <w:rPr>
          <w:sz w:val="20"/>
        </w:rPr>
        <w:fldChar w:fldCharType="end"/>
      </w:r>
    </w:p>
    <w:p w14:paraId="187414E6" w14:textId="77777777" w:rsidR="0018357C" w:rsidRDefault="00467B1E" w:rsidP="00D70D96">
      <w:pPr>
        <w:pStyle w:val="berschrift1"/>
        <w:spacing w:after="120"/>
      </w:pPr>
      <w:r>
        <w:br w:type="page"/>
      </w:r>
      <w:bookmarkStart w:id="1" w:name="_Toc380479744"/>
      <w:bookmarkStart w:id="2" w:name="_Toc36025653"/>
      <w:r w:rsidR="00FC5BEF">
        <w:lastRenderedPageBreak/>
        <w:t>Einleitung</w:t>
      </w:r>
      <w:bookmarkEnd w:id="1"/>
      <w:bookmarkEnd w:id="2"/>
    </w:p>
    <w:p w14:paraId="38528AFB" w14:textId="77777777" w:rsidR="007F622C" w:rsidRPr="005669F0" w:rsidRDefault="007F622C" w:rsidP="008123DF">
      <w:pPr>
        <w:pStyle w:val="Standard168"/>
      </w:pPr>
      <w:r w:rsidRPr="005669F0">
        <w:t>Die</w:t>
      </w:r>
      <w:r w:rsidR="00450249" w:rsidRPr="005669F0">
        <w:t xml:space="preserve"> </w:t>
      </w:r>
      <w:r w:rsidR="007371EB">
        <w:t>Einführung und Förderung</w:t>
      </w:r>
      <w:r w:rsidR="007371EB" w:rsidRPr="005669F0">
        <w:t xml:space="preserve"> </w:t>
      </w:r>
      <w:r w:rsidR="00450249" w:rsidRPr="005669F0">
        <w:t>von Kurzarbeit</w:t>
      </w:r>
      <w:r w:rsidR="007371EB">
        <w:t xml:space="preserve"> </w:t>
      </w:r>
      <w:r w:rsidR="005669F0">
        <w:t>ist ein</w:t>
      </w:r>
      <w:r w:rsidRPr="005669F0">
        <w:t xml:space="preserve"> geeignetes Instrument zur Unterstützung von </w:t>
      </w:r>
      <w:r w:rsidR="005669F0">
        <w:t xml:space="preserve">Unternehmen, die </w:t>
      </w:r>
      <w:r w:rsidRPr="005669F0">
        <w:t xml:space="preserve">sich </w:t>
      </w:r>
      <w:r w:rsidR="007371EB">
        <w:t xml:space="preserve">aufgrund von externen Umständen </w:t>
      </w:r>
      <w:r w:rsidRPr="005669F0">
        <w:t xml:space="preserve">in </w:t>
      </w:r>
      <w:r w:rsidR="005669F0">
        <w:t>unvorhersehbaren und vorübergehenden</w:t>
      </w:r>
      <w:r w:rsidR="005669F0" w:rsidRPr="005669F0">
        <w:t xml:space="preserve"> </w:t>
      </w:r>
      <w:r w:rsidRPr="005669F0">
        <w:t>wirtschaftlichen Schwierigkeiten befinden.</w:t>
      </w:r>
      <w:r w:rsidR="00BC40DE">
        <w:t xml:space="preserve"> </w:t>
      </w:r>
    </w:p>
    <w:p w14:paraId="51AA8757" w14:textId="77777777" w:rsidR="009408AE" w:rsidRPr="005669F0" w:rsidRDefault="009408AE" w:rsidP="00D505CB">
      <w:pPr>
        <w:pStyle w:val="Standard168"/>
      </w:pPr>
    </w:p>
    <w:p w14:paraId="1616EB60" w14:textId="77777777" w:rsidR="00947961" w:rsidRPr="00AF6CA5" w:rsidRDefault="009408AE" w:rsidP="001672F7">
      <w:pPr>
        <w:pStyle w:val="Standard168"/>
        <w:tabs>
          <w:tab w:val="left" w:pos="8364"/>
        </w:tabs>
        <w:spacing w:after="240"/>
        <w:rPr>
          <w:lang w:val="de-AT"/>
        </w:rPr>
      </w:pPr>
      <w:r w:rsidRPr="009408AE">
        <w:rPr>
          <w:lang w:val="de-AT"/>
        </w:rPr>
        <w:t>Zur Bewältigung der wirtschaftlichen Schwierigk</w:t>
      </w:r>
      <w:r w:rsidR="0025115A">
        <w:rPr>
          <w:lang w:val="de-AT"/>
        </w:rPr>
        <w:t>eiten im Zusammenhang mit COVID-</w:t>
      </w:r>
      <w:r w:rsidR="0054464A">
        <w:rPr>
          <w:lang w:val="de-AT"/>
        </w:rPr>
        <w:t xml:space="preserve">19 </w:t>
      </w:r>
      <w:r w:rsidRPr="009408AE">
        <w:rPr>
          <w:lang w:val="de-AT"/>
        </w:rPr>
        <w:t>wurden im § 37b Abs</w:t>
      </w:r>
      <w:r w:rsidR="007444F6">
        <w:rPr>
          <w:lang w:val="de-AT"/>
        </w:rPr>
        <w:t>.</w:t>
      </w:r>
      <w:r w:rsidRPr="009408AE">
        <w:rPr>
          <w:lang w:val="de-AT"/>
        </w:rPr>
        <w:t xml:space="preserve"> 7 AMSG </w:t>
      </w:r>
      <w:r w:rsidR="003409C7">
        <w:rPr>
          <w:lang w:val="de-AT"/>
        </w:rPr>
        <w:t>Anpassungen</w:t>
      </w:r>
      <w:r w:rsidRPr="009408AE">
        <w:rPr>
          <w:lang w:val="de-AT"/>
        </w:rPr>
        <w:t>, insbesondere bzgl. erhöhter Pauschalsätze vor</w:t>
      </w:r>
      <w:r w:rsidR="007444F6">
        <w:rPr>
          <w:lang w:val="de-AT"/>
        </w:rPr>
        <w:t>genommen</w:t>
      </w:r>
      <w:r w:rsidRPr="009408AE">
        <w:rPr>
          <w:lang w:val="de-AT"/>
        </w:rPr>
        <w:t>.</w:t>
      </w:r>
    </w:p>
    <w:p w14:paraId="08508264" w14:textId="77777777" w:rsidR="00467B1E" w:rsidRDefault="00FC5BEF" w:rsidP="00D70D96">
      <w:pPr>
        <w:pStyle w:val="berschrift1"/>
        <w:spacing w:after="120"/>
      </w:pPr>
      <w:bookmarkStart w:id="3" w:name="_Toc380479745"/>
      <w:bookmarkStart w:id="4" w:name="_Toc36025654"/>
      <w:r>
        <w:t>Regelungsgegenstand</w:t>
      </w:r>
      <w:bookmarkEnd w:id="3"/>
      <w:bookmarkEnd w:id="4"/>
    </w:p>
    <w:p w14:paraId="13A6F8DE" w14:textId="77777777" w:rsidR="00167ABC" w:rsidRDefault="00D86511" w:rsidP="00AF6CA5">
      <w:pPr>
        <w:pStyle w:val="Standard168"/>
        <w:spacing w:after="120"/>
        <w:rPr>
          <w:szCs w:val="24"/>
        </w:rPr>
      </w:pPr>
      <w:r w:rsidRPr="00C92F80">
        <w:rPr>
          <w:szCs w:val="24"/>
        </w:rPr>
        <w:t>Die Bundes</w:t>
      </w:r>
      <w:r w:rsidR="00C92F80">
        <w:rPr>
          <w:szCs w:val="24"/>
        </w:rPr>
        <w:t>richtlinie</w:t>
      </w:r>
      <w:r w:rsidR="00C14F9D">
        <w:rPr>
          <w:szCs w:val="24"/>
        </w:rPr>
        <w:t xml:space="preserve"> </w:t>
      </w:r>
      <w:r w:rsidR="00D769C2">
        <w:rPr>
          <w:szCs w:val="24"/>
        </w:rPr>
        <w:t xml:space="preserve">Kurzarbeitsbeihilfe </w:t>
      </w:r>
      <w:r w:rsidR="00C14F9D">
        <w:rPr>
          <w:szCs w:val="24"/>
        </w:rPr>
        <w:t xml:space="preserve">mit der </w:t>
      </w:r>
      <w:r w:rsidR="00C14F9D" w:rsidRPr="00E61A8A">
        <w:rPr>
          <w:szCs w:val="24"/>
        </w:rPr>
        <w:t>Kurzbezeichnung</w:t>
      </w:r>
      <w:r w:rsidR="00C92F80" w:rsidRPr="00E61A8A">
        <w:rPr>
          <w:szCs w:val="24"/>
        </w:rPr>
        <w:t xml:space="preserve"> „KUA-Richtlinie“</w:t>
      </w:r>
      <w:r w:rsidR="00B36AFD" w:rsidRPr="00E61A8A">
        <w:rPr>
          <w:szCs w:val="24"/>
        </w:rPr>
        <w:t xml:space="preserve"> </w:t>
      </w:r>
      <w:r w:rsidR="001411FF" w:rsidRPr="00E61A8A">
        <w:rPr>
          <w:szCs w:val="24"/>
        </w:rPr>
        <w:t xml:space="preserve">regelt die </w:t>
      </w:r>
      <w:r w:rsidR="008950B7" w:rsidRPr="00E61A8A">
        <w:rPr>
          <w:szCs w:val="24"/>
        </w:rPr>
        <w:t xml:space="preserve">Kurzarbeit </w:t>
      </w:r>
      <w:r w:rsidR="002B0DDF" w:rsidRPr="00E61A8A">
        <w:rPr>
          <w:szCs w:val="24"/>
        </w:rPr>
        <w:t xml:space="preserve">(befristete Herabsetzung der Normalarbeitszeit) </w:t>
      </w:r>
      <w:r w:rsidR="008950B7" w:rsidRPr="00E61A8A">
        <w:rPr>
          <w:szCs w:val="24"/>
        </w:rPr>
        <w:t xml:space="preserve">im Zusammenhang mit der Inanspruchnahme und </w:t>
      </w:r>
      <w:r w:rsidR="001411FF" w:rsidRPr="00E61A8A">
        <w:rPr>
          <w:szCs w:val="24"/>
        </w:rPr>
        <w:t xml:space="preserve">Gewährung </w:t>
      </w:r>
      <w:r w:rsidR="00BE623F" w:rsidRPr="00E61A8A">
        <w:rPr>
          <w:szCs w:val="24"/>
        </w:rPr>
        <w:t>der</w:t>
      </w:r>
      <w:r w:rsidR="003E3ECA">
        <w:rPr>
          <w:szCs w:val="24"/>
        </w:rPr>
        <w:t xml:space="preserve"> </w:t>
      </w:r>
      <w:r w:rsidR="00C92F80">
        <w:rPr>
          <w:szCs w:val="24"/>
        </w:rPr>
        <w:t>Kurzarb</w:t>
      </w:r>
      <w:r w:rsidR="00BE623F">
        <w:rPr>
          <w:szCs w:val="24"/>
        </w:rPr>
        <w:t>eitsbeihilfe</w:t>
      </w:r>
      <w:r w:rsidR="008B1497">
        <w:rPr>
          <w:szCs w:val="24"/>
        </w:rPr>
        <w:t xml:space="preserve"> an Unternehmen für die Leistung von Kurzarbei</w:t>
      </w:r>
      <w:r w:rsidR="0023027D">
        <w:rPr>
          <w:szCs w:val="24"/>
        </w:rPr>
        <w:t>tsunterstützung an Arbeitnehmeri</w:t>
      </w:r>
      <w:r w:rsidR="008B1497">
        <w:rPr>
          <w:szCs w:val="24"/>
        </w:rPr>
        <w:t>nnen</w:t>
      </w:r>
      <w:r w:rsidR="0023027D">
        <w:rPr>
          <w:szCs w:val="24"/>
        </w:rPr>
        <w:t>/Arbeitnehmer</w:t>
      </w:r>
      <w:r w:rsidR="008B1497">
        <w:rPr>
          <w:szCs w:val="24"/>
        </w:rPr>
        <w:t xml:space="preserve"> wegen Arbeitszeitausfall</w:t>
      </w:r>
      <w:r w:rsidR="00BE623F">
        <w:rPr>
          <w:szCs w:val="24"/>
        </w:rPr>
        <w:t>es</w:t>
      </w:r>
      <w:r w:rsidR="00860E08">
        <w:rPr>
          <w:szCs w:val="24"/>
        </w:rPr>
        <w:t xml:space="preserve"> in Form von Ausfallstunden</w:t>
      </w:r>
      <w:r w:rsidR="00662848">
        <w:rPr>
          <w:szCs w:val="24"/>
        </w:rPr>
        <w:t>.</w:t>
      </w:r>
      <w:r w:rsidR="003E3DF0">
        <w:rPr>
          <w:szCs w:val="24"/>
        </w:rPr>
        <w:br/>
      </w:r>
    </w:p>
    <w:p w14:paraId="07A61B84" w14:textId="77777777" w:rsidR="0025115A" w:rsidRDefault="00691FB3" w:rsidP="00020751">
      <w:pPr>
        <w:pStyle w:val="Standard168"/>
        <w:spacing w:after="240"/>
        <w:rPr>
          <w:szCs w:val="24"/>
        </w:rPr>
      </w:pPr>
      <w:r>
        <w:rPr>
          <w:szCs w:val="24"/>
        </w:rPr>
        <w:t>Die in der Richtlinie „Allgemeine Grundsätze zur Abwicklung von Förderungs- und Werkverträgen“ festgelegten Regelungen sind immer anzuwenden, wenn die vorliegende Richtlinie keine explizite Abweichung vorsieht.</w:t>
      </w:r>
    </w:p>
    <w:p w14:paraId="0A7A59A5" w14:textId="77777777" w:rsidR="00FC5BEF" w:rsidRDefault="00FC5BEF" w:rsidP="000200DA">
      <w:pPr>
        <w:pStyle w:val="berschrift1"/>
        <w:spacing w:after="120"/>
      </w:pPr>
      <w:bookmarkStart w:id="5" w:name="_Ref223183851"/>
      <w:bookmarkStart w:id="6" w:name="_Toc380479746"/>
      <w:bookmarkStart w:id="7" w:name="_Toc36025655"/>
      <w:r>
        <w:t>Regelungsziel</w:t>
      </w:r>
      <w:bookmarkEnd w:id="5"/>
      <w:bookmarkEnd w:id="6"/>
      <w:bookmarkEnd w:id="7"/>
    </w:p>
    <w:p w14:paraId="12CDB562" w14:textId="77777777" w:rsidR="00543120" w:rsidRDefault="00F1304F" w:rsidP="00020751">
      <w:pPr>
        <w:pStyle w:val="Standard168"/>
        <w:spacing w:after="120"/>
      </w:pPr>
      <w:r>
        <w:t xml:space="preserve">Ziel ist die Festlegung </w:t>
      </w:r>
      <w:r w:rsidR="002A08F8">
        <w:t>einer einheitlichen und verbindlichen Vorgangsweise für die Gewährung von Beihilfen bei Kurzarbeit</w:t>
      </w:r>
      <w:r w:rsidR="0025115A">
        <w:t xml:space="preserve"> </w:t>
      </w:r>
      <w:r w:rsidR="002A08F8" w:rsidRPr="00020751">
        <w:rPr>
          <w:b/>
        </w:rPr>
        <w:t>sowie</w:t>
      </w:r>
      <w:r w:rsidR="002A08F8">
        <w:t xml:space="preserve"> </w:t>
      </w:r>
      <w:r w:rsidR="001E39C4">
        <w:t>die Festlegung der beihilfenrechtlichen</w:t>
      </w:r>
      <w:r w:rsidR="009E3778">
        <w:t xml:space="preserve"> Mindestanforderungen an</w:t>
      </w:r>
      <w:r w:rsidR="002A08F8">
        <w:t xml:space="preserve"> die zugrunde liegenden </w:t>
      </w:r>
      <w:r w:rsidR="002B0DDF">
        <w:t xml:space="preserve">arbeits- </w:t>
      </w:r>
      <w:r w:rsidR="00BF763A">
        <w:t>und</w:t>
      </w:r>
      <w:r w:rsidR="002B0DDF">
        <w:t xml:space="preserve"> lohnrechtlichen </w:t>
      </w:r>
      <w:r w:rsidR="002A08F8">
        <w:t xml:space="preserve">Vereinbarungen der </w:t>
      </w:r>
      <w:r w:rsidR="00B32619">
        <w:t xml:space="preserve">kollektivvertragsfähigen Körperschaften der </w:t>
      </w:r>
      <w:r w:rsidR="0023027D">
        <w:t>Arbeitgeberinnen/</w:t>
      </w:r>
      <w:r w:rsidR="00B32619">
        <w:t>Arbeitgeber und der Arbeitnehmer</w:t>
      </w:r>
      <w:r w:rsidR="0023027D">
        <w:t>innen/Arbeitnehmer</w:t>
      </w:r>
      <w:r w:rsidR="00705277">
        <w:t xml:space="preserve"> bzw. der betrieblichen Sozialpartner</w:t>
      </w:r>
      <w:r w:rsidR="009E3778">
        <w:t>.</w:t>
      </w:r>
      <w:r w:rsidR="009E3778">
        <w:rPr>
          <w:rStyle w:val="Funotenzeichen"/>
        </w:rPr>
        <w:footnoteReference w:id="1"/>
      </w:r>
    </w:p>
    <w:p w14:paraId="78B42B0B" w14:textId="77777777" w:rsidR="00020751" w:rsidRPr="00020751" w:rsidRDefault="00020751" w:rsidP="00020751">
      <w:pPr>
        <w:pStyle w:val="Standard168"/>
        <w:spacing w:after="240"/>
        <w:rPr>
          <w:szCs w:val="24"/>
        </w:rPr>
      </w:pPr>
      <w:r>
        <w:rPr>
          <w:szCs w:val="24"/>
        </w:rPr>
        <w:t xml:space="preserve">Die Förderung der Kurzarbeit ist eine Dienstleistung des </w:t>
      </w:r>
      <w:r w:rsidRPr="00020751">
        <w:rPr>
          <w:szCs w:val="24"/>
        </w:rPr>
        <w:t>Arbeitsmarktservice</w:t>
      </w:r>
      <w:r>
        <w:rPr>
          <w:szCs w:val="24"/>
        </w:rPr>
        <w:t xml:space="preserve"> im Rahmen des Kernprozesses 2: </w:t>
      </w:r>
      <w:r w:rsidR="00062937">
        <w:rPr>
          <w:szCs w:val="24"/>
        </w:rPr>
        <w:t>„</w:t>
      </w:r>
      <w:r>
        <w:rPr>
          <w:szCs w:val="24"/>
        </w:rPr>
        <w:t xml:space="preserve">Unternehmen bei der Suche nach geeigneten Arbeitskräften </w:t>
      </w:r>
      <w:r>
        <w:rPr>
          <w:b/>
          <w:szCs w:val="24"/>
        </w:rPr>
        <w:t>und bei der Anpassung von Arbeitskräften unterstützen</w:t>
      </w:r>
      <w:r w:rsidR="00062937">
        <w:rPr>
          <w:b/>
          <w:szCs w:val="24"/>
        </w:rPr>
        <w:t>“</w:t>
      </w:r>
      <w:r>
        <w:rPr>
          <w:b/>
          <w:szCs w:val="24"/>
        </w:rPr>
        <w:t xml:space="preserve">. </w:t>
      </w:r>
      <w:r w:rsidR="00982719">
        <w:rPr>
          <w:szCs w:val="24"/>
        </w:rPr>
        <w:t>Die Anpassung</w:t>
      </w:r>
      <w:r>
        <w:rPr>
          <w:szCs w:val="24"/>
        </w:rPr>
        <w:t xml:space="preserve"> erfolgt in Form der Verringerung des Arbeitszeitvolumens.</w:t>
      </w:r>
    </w:p>
    <w:p w14:paraId="32E438E9" w14:textId="77777777" w:rsidR="00FC5BEF" w:rsidRDefault="00FC5BEF" w:rsidP="000200DA">
      <w:pPr>
        <w:pStyle w:val="berschrift1"/>
        <w:spacing w:after="120"/>
      </w:pPr>
      <w:bookmarkStart w:id="8" w:name="_Toc380479747"/>
      <w:bookmarkStart w:id="9" w:name="_Toc36025656"/>
      <w:r>
        <w:t>Gesetzliche Grundlage</w:t>
      </w:r>
      <w:bookmarkEnd w:id="8"/>
      <w:bookmarkEnd w:id="9"/>
    </w:p>
    <w:p w14:paraId="78681C7B" w14:textId="77777777" w:rsidR="00C0589F" w:rsidRPr="00C0589F" w:rsidRDefault="00C0589F" w:rsidP="00D70D96">
      <w:pPr>
        <w:pStyle w:val="Standard168"/>
        <w:spacing w:after="240"/>
      </w:pPr>
      <w:r>
        <w:t>§ 37b</w:t>
      </w:r>
      <w:r w:rsidR="00662848">
        <w:t xml:space="preserve"> </w:t>
      </w:r>
      <w:r>
        <w:t>Arbeitsmarktservicegesetz (AMSG)</w:t>
      </w:r>
    </w:p>
    <w:p w14:paraId="4D1992B8" w14:textId="77777777" w:rsidR="00FC5BEF" w:rsidRDefault="00FC5BEF" w:rsidP="000200DA">
      <w:pPr>
        <w:pStyle w:val="berschrift1"/>
        <w:spacing w:after="120"/>
        <w:ind w:left="539" w:hanging="539"/>
      </w:pPr>
      <w:bookmarkStart w:id="10" w:name="_Toc380479748"/>
      <w:bookmarkStart w:id="11" w:name="_Toc36025657"/>
      <w:r>
        <w:t>Adressat</w:t>
      </w:r>
      <w:r w:rsidR="00055A8D">
        <w:t>en</w:t>
      </w:r>
      <w:bookmarkEnd w:id="10"/>
      <w:bookmarkEnd w:id="11"/>
    </w:p>
    <w:p w14:paraId="691E7662" w14:textId="77777777" w:rsidR="00E35B8F" w:rsidRDefault="00C0589F" w:rsidP="00E35B8F">
      <w:pPr>
        <w:pStyle w:val="Standard168"/>
        <w:spacing w:after="120"/>
      </w:pPr>
      <w:r>
        <w:t>Die</w:t>
      </w:r>
      <w:r w:rsidR="00B36AFD">
        <w:t>se</w:t>
      </w:r>
      <w:r>
        <w:t xml:space="preserve"> Bundesrichtlinie richtet sich an </w:t>
      </w:r>
      <w:r w:rsidR="0023027D">
        <w:t>alle Mitarbeiteri</w:t>
      </w:r>
      <w:r w:rsidR="00E35B8F">
        <w:t>nnen</w:t>
      </w:r>
      <w:r w:rsidR="0023027D">
        <w:t>/Mitarbeiter</w:t>
      </w:r>
      <w:r w:rsidR="00E35B8F">
        <w:t xml:space="preserve"> des Arbeitsmarktservice, </w:t>
      </w:r>
      <w:r>
        <w:t xml:space="preserve">die </w:t>
      </w:r>
    </w:p>
    <w:p w14:paraId="50B069C3" w14:textId="77777777" w:rsidR="00CD18C3" w:rsidRDefault="00E35B8F" w:rsidP="005F55F9">
      <w:pPr>
        <w:pStyle w:val="Standard168"/>
        <w:numPr>
          <w:ilvl w:val="0"/>
          <w:numId w:val="9"/>
        </w:numPr>
        <w:tabs>
          <w:tab w:val="clear" w:pos="720"/>
          <w:tab w:val="num" w:pos="426"/>
        </w:tabs>
        <w:ind w:left="426"/>
      </w:pPr>
      <w:r>
        <w:lastRenderedPageBreak/>
        <w:t xml:space="preserve">in den Landesgeschäftsstellen </w:t>
      </w:r>
      <w:r w:rsidR="00C0589F">
        <w:t xml:space="preserve">mit der </w:t>
      </w:r>
      <w:r w:rsidR="00CD18C3">
        <w:t xml:space="preserve">Information und Beratung über die Einführung von Kurzarbeit </w:t>
      </w:r>
      <w:r w:rsidR="00101337">
        <w:t>und</w:t>
      </w:r>
      <w:r w:rsidR="00CD18C3">
        <w:t xml:space="preserve"> mit der B</w:t>
      </w:r>
      <w:r w:rsidR="00101337">
        <w:t>eihilfenabwicklung sowie</w:t>
      </w:r>
    </w:p>
    <w:p w14:paraId="1AD647B7" w14:textId="77777777" w:rsidR="009F3802" w:rsidRDefault="00CD18C3" w:rsidP="005F55F9">
      <w:pPr>
        <w:pStyle w:val="Standard168"/>
        <w:numPr>
          <w:ilvl w:val="0"/>
          <w:numId w:val="9"/>
        </w:numPr>
        <w:tabs>
          <w:tab w:val="clear" w:pos="720"/>
          <w:tab w:val="num" w:pos="426"/>
        </w:tabs>
        <w:spacing w:after="120"/>
        <w:ind w:left="425" w:hanging="357"/>
      </w:pPr>
      <w:r>
        <w:t xml:space="preserve">in den Regionalen Geschäftsstellen </w:t>
      </w:r>
      <w:r w:rsidR="00020751">
        <w:t xml:space="preserve">im Service für Unternehmen </w:t>
      </w:r>
      <w:r>
        <w:t xml:space="preserve">mit der Information und Beratung über die Einführung von Kurzarbeit, mit Anträgen über die Herabsetzung des Beschäftigtenstandes und </w:t>
      </w:r>
      <w:r w:rsidR="00101337">
        <w:t>mit delegierten Aufgaben der Beihilfenabwicklung</w:t>
      </w:r>
    </w:p>
    <w:p w14:paraId="298A0435" w14:textId="77777777" w:rsidR="00C0589F" w:rsidRDefault="00101337" w:rsidP="00D70D96">
      <w:pPr>
        <w:pStyle w:val="Standard168"/>
        <w:spacing w:after="240"/>
      </w:pPr>
      <w:r>
        <w:t>betraut sind.</w:t>
      </w:r>
    </w:p>
    <w:p w14:paraId="2ED03F18" w14:textId="77777777" w:rsidR="00FC5BEF" w:rsidRDefault="00FC5BEF" w:rsidP="00101337">
      <w:pPr>
        <w:pStyle w:val="berschrift1"/>
        <w:spacing w:after="240"/>
      </w:pPr>
      <w:bookmarkStart w:id="12" w:name="_Toc380479749"/>
      <w:bookmarkStart w:id="13" w:name="_Toc36025658"/>
      <w:r>
        <w:t>Normen – inhaltliche regelungen</w:t>
      </w:r>
      <w:bookmarkEnd w:id="12"/>
      <w:bookmarkEnd w:id="13"/>
    </w:p>
    <w:p w14:paraId="06114D65" w14:textId="77777777" w:rsidR="00B36AFD" w:rsidRDefault="00B36AFD" w:rsidP="002C6EC3">
      <w:pPr>
        <w:pStyle w:val="berschrift2"/>
        <w:spacing w:after="120"/>
      </w:pPr>
      <w:bookmarkStart w:id="14" w:name="_Toc380479750"/>
      <w:bookmarkStart w:id="15" w:name="_Toc36025659"/>
      <w:r>
        <w:t>Arbeitsmarktpolitische Zielsetzung</w:t>
      </w:r>
      <w:bookmarkEnd w:id="14"/>
      <w:bookmarkEnd w:id="15"/>
    </w:p>
    <w:p w14:paraId="60D2CEB7" w14:textId="77777777" w:rsidR="0015224B" w:rsidRDefault="00D92FA2" w:rsidP="0015224B">
      <w:pPr>
        <w:pStyle w:val="Standard168"/>
      </w:pPr>
      <w:r>
        <w:t xml:space="preserve">Arbeitsmarktpolitisches Ziel des Einsatzes von </w:t>
      </w:r>
      <w:r w:rsidRPr="008C1663">
        <w:rPr>
          <w:b/>
        </w:rPr>
        <w:t>Kurzarbeitsbeihilfen</w:t>
      </w:r>
      <w:r>
        <w:t xml:space="preserve"> ist die </w:t>
      </w:r>
      <w:r w:rsidR="002D0BBB">
        <w:t>Vermeidung</w:t>
      </w:r>
      <w:r>
        <w:t xml:space="preserve"> von Arbeitslosigkeit </w:t>
      </w:r>
      <w:r w:rsidR="002C6EC3">
        <w:t xml:space="preserve">infolge vorübergehender wirtschaftlicher Schwierigkeiten </w:t>
      </w:r>
      <w:r>
        <w:t xml:space="preserve">und </w:t>
      </w:r>
      <w:r w:rsidR="00CE3284">
        <w:t>da</w:t>
      </w:r>
      <w:r>
        <w:t>mit die weitgehende Aufrechterhaltung des Beschäftigtenstandes</w:t>
      </w:r>
      <w:r w:rsidR="002D0BBB">
        <w:t>.</w:t>
      </w:r>
    </w:p>
    <w:p w14:paraId="12513712" w14:textId="77777777" w:rsidR="0025115A" w:rsidRDefault="0025115A" w:rsidP="0015224B">
      <w:pPr>
        <w:pStyle w:val="Standard168"/>
      </w:pPr>
    </w:p>
    <w:p w14:paraId="50BA794A" w14:textId="77777777" w:rsidR="00173AB3" w:rsidRDefault="00B06D33" w:rsidP="00C7532E">
      <w:pPr>
        <w:pStyle w:val="berschrift2"/>
        <w:spacing w:after="120"/>
      </w:pPr>
      <w:bookmarkStart w:id="16" w:name="_Toc35285574"/>
      <w:bookmarkStart w:id="17" w:name="_Toc35322213"/>
      <w:bookmarkStart w:id="18" w:name="_Toc35332836"/>
      <w:bookmarkStart w:id="19" w:name="_Toc380479751"/>
      <w:bookmarkStart w:id="20" w:name="_Toc36025660"/>
      <w:bookmarkEnd w:id="16"/>
      <w:bookmarkEnd w:id="17"/>
      <w:bookmarkEnd w:id="18"/>
      <w:r>
        <w:t>Förderbare Arbeitgeber</w:t>
      </w:r>
      <w:r w:rsidR="006A4F1F">
        <w:t>innen</w:t>
      </w:r>
      <w:r w:rsidR="00055A8D">
        <w:t>/Arbeitgeber</w:t>
      </w:r>
      <w:bookmarkEnd w:id="19"/>
      <w:bookmarkEnd w:id="20"/>
    </w:p>
    <w:p w14:paraId="1CCBFE3A" w14:textId="77777777" w:rsidR="00173AB3" w:rsidRDefault="00173AB3" w:rsidP="008A3EAC">
      <w:pPr>
        <w:pStyle w:val="Standard168"/>
      </w:pPr>
      <w:r>
        <w:t>Förderbar sind alle Arbeitgeber</w:t>
      </w:r>
      <w:r w:rsidR="0023027D">
        <w:t>i</w:t>
      </w:r>
      <w:r w:rsidR="00055A8D">
        <w:t>nnen</w:t>
      </w:r>
      <w:r w:rsidR="0023027D">
        <w:t>/Arbeitgeber</w:t>
      </w:r>
      <w:r>
        <w:t xml:space="preserve"> mit Ausnahme von</w:t>
      </w:r>
    </w:p>
    <w:p w14:paraId="58E4B197" w14:textId="77777777" w:rsidR="00DC4BC6" w:rsidRDefault="00DC4BC6" w:rsidP="008A3EAC">
      <w:pPr>
        <w:pStyle w:val="Standard168"/>
      </w:pPr>
    </w:p>
    <w:p w14:paraId="587DC260" w14:textId="77777777" w:rsidR="00741772" w:rsidRDefault="00741772" w:rsidP="00741772">
      <w:pPr>
        <w:pStyle w:val="Standard168"/>
        <w:numPr>
          <w:ilvl w:val="0"/>
          <w:numId w:val="4"/>
        </w:numPr>
      </w:pPr>
      <w:r>
        <w:t>politischen Parteien</w:t>
      </w:r>
    </w:p>
    <w:p w14:paraId="6B96B284" w14:textId="77777777" w:rsidR="00494CD9" w:rsidRDefault="00173AB3" w:rsidP="00494CD9">
      <w:pPr>
        <w:pStyle w:val="Standard168"/>
        <w:numPr>
          <w:ilvl w:val="0"/>
          <w:numId w:val="4"/>
        </w:numPr>
      </w:pPr>
      <w:r>
        <w:t>Bund, Bundesländern, Gemeinden und Gemeindeverbänden</w:t>
      </w:r>
      <w:r w:rsidR="003E29BB">
        <w:t xml:space="preserve"> </w:t>
      </w:r>
    </w:p>
    <w:p w14:paraId="0F4B6366" w14:textId="77777777" w:rsidR="00494CD9" w:rsidRDefault="00494CD9" w:rsidP="003E2C93">
      <w:pPr>
        <w:pStyle w:val="Standard168"/>
        <w:ind w:left="720"/>
      </w:pPr>
    </w:p>
    <w:p w14:paraId="5A30F3D4" w14:textId="77777777" w:rsidR="00741772" w:rsidRDefault="00741772" w:rsidP="003E2C93">
      <w:pPr>
        <w:pStyle w:val="Standard168"/>
      </w:pPr>
      <w:r>
        <w:t xml:space="preserve">Sonstige juristische Personen öffentlichen Rechts sind </w:t>
      </w:r>
      <w:r w:rsidR="00494CD9">
        <w:t>nicht</w:t>
      </w:r>
      <w:r>
        <w:t xml:space="preserve"> förderbar, </w:t>
      </w:r>
      <w:r w:rsidR="00494CD9">
        <w:t>ausgenommen jene, die wesentliche Teile ihrer Kosten über Leistungsentgelte finanzieren und am Wirtschaftsleben teilnehmen.</w:t>
      </w:r>
    </w:p>
    <w:p w14:paraId="5DA0D237" w14:textId="7FC8BC91" w:rsidR="00DC4BC6" w:rsidRDefault="00DC4BC6" w:rsidP="003E2C93">
      <w:pPr>
        <w:pStyle w:val="Standard168"/>
        <w:ind w:left="720"/>
      </w:pPr>
    </w:p>
    <w:p w14:paraId="03CA3636" w14:textId="6BAA0212" w:rsidR="00741772" w:rsidRPr="003E2C93" w:rsidRDefault="000E7889" w:rsidP="00DB41F3">
      <w:pPr>
        <w:pStyle w:val="Standard168"/>
        <w:spacing w:after="240"/>
      </w:pPr>
      <w:r>
        <w:t>Arbeitgeber</w:t>
      </w:r>
      <w:r w:rsidR="0023027D">
        <w:t>i</w:t>
      </w:r>
      <w:r w:rsidR="00055A8D">
        <w:t>nnen</w:t>
      </w:r>
      <w:r w:rsidR="0023027D">
        <w:t>/Arbeitgeber</w:t>
      </w:r>
      <w:r>
        <w:t>, die das Gewerbe der Überlassung von Arbeitskräften (§ 94 Ziffer 72 Gewerbeordnung) ausüben, sind</w:t>
      </w:r>
      <w:r w:rsidR="0040532D">
        <w:t xml:space="preserve"> im Rahmen der COVID-19-KUA förderbar. </w:t>
      </w:r>
    </w:p>
    <w:p w14:paraId="7F8E559C" w14:textId="77777777" w:rsidR="00173AB3" w:rsidRDefault="00173AB3" w:rsidP="005E252D">
      <w:pPr>
        <w:pStyle w:val="berschrift2"/>
        <w:spacing w:after="120"/>
      </w:pPr>
      <w:bookmarkStart w:id="21" w:name="_Toc380479752"/>
      <w:bookmarkStart w:id="22" w:name="_Toc36025661"/>
      <w:r>
        <w:t>Förderbarer Personenkreis</w:t>
      </w:r>
      <w:bookmarkEnd w:id="21"/>
      <w:bookmarkEnd w:id="22"/>
    </w:p>
    <w:p w14:paraId="12773105" w14:textId="77777777" w:rsidR="00CC70B2" w:rsidRDefault="00173AB3" w:rsidP="00FD01F5">
      <w:pPr>
        <w:pStyle w:val="Standard168"/>
        <w:spacing w:after="240"/>
      </w:pPr>
      <w:r>
        <w:t>F</w:t>
      </w:r>
      <w:r w:rsidR="0023027D">
        <w:t xml:space="preserve">örderbar sind alle </w:t>
      </w:r>
      <w:r w:rsidR="00494CD9" w:rsidRPr="009A5C97">
        <w:t>arbeitslosenversicherungspflichtigen</w:t>
      </w:r>
      <w:r w:rsidR="00494CD9">
        <w:t xml:space="preserve"> </w:t>
      </w:r>
      <w:r w:rsidR="0023027D">
        <w:t>Arbeitnehmeri</w:t>
      </w:r>
      <w:r>
        <w:t>n</w:t>
      </w:r>
      <w:r w:rsidR="00EF4C60">
        <w:t>nen</w:t>
      </w:r>
      <w:r w:rsidR="0023027D">
        <w:t>/Arbeitnehmer</w:t>
      </w:r>
      <w:r w:rsidR="00494CD9">
        <w:rPr>
          <w:rStyle w:val="Funotenzeichen"/>
        </w:rPr>
        <w:footnoteReference w:id="2"/>
      </w:r>
      <w:r w:rsidR="00FD01F5">
        <w:t xml:space="preserve">. </w:t>
      </w:r>
    </w:p>
    <w:p w14:paraId="01A03D4D" w14:textId="77777777" w:rsidR="00CC70B2" w:rsidRDefault="004434DE" w:rsidP="00FD01F5">
      <w:pPr>
        <w:pStyle w:val="Standard168"/>
        <w:spacing w:after="240"/>
      </w:pPr>
      <w:r w:rsidRPr="00C23D8F">
        <w:t>Mi</w:t>
      </w:r>
      <w:r w:rsidR="00C23D8F">
        <w:t>t</w:t>
      </w:r>
      <w:r w:rsidR="00FD01F5">
        <w:t>glieder</w:t>
      </w:r>
      <w:r w:rsidRPr="00C23D8F">
        <w:t xml:space="preserve"> des geschäftsführenden Organs</w:t>
      </w:r>
      <w:r w:rsidR="00FD01F5">
        <w:t xml:space="preserve"> sind förderbar, </w:t>
      </w:r>
      <w:r w:rsidR="00CC70B2">
        <w:t>wenn</w:t>
      </w:r>
      <w:r w:rsidR="00FD01F5">
        <w:t xml:space="preserve"> sie ASVG-versichert sind.</w:t>
      </w:r>
      <w:r w:rsidR="00CB61E6">
        <w:t xml:space="preserve"> </w:t>
      </w:r>
    </w:p>
    <w:p w14:paraId="7B5C5416" w14:textId="77777777" w:rsidR="00FD01F5" w:rsidRDefault="00CB61E6" w:rsidP="00FD01F5">
      <w:pPr>
        <w:pStyle w:val="Standard168"/>
        <w:spacing w:after="240"/>
      </w:pPr>
      <w:r>
        <w:t>Lehrlinge</w:t>
      </w:r>
      <w:r w:rsidR="00CC70B2">
        <w:t xml:space="preserve"> sind dann förderbar</w:t>
      </w:r>
      <w:r w:rsidR="00CC70B2">
        <w:rPr>
          <w:rStyle w:val="Funotenzeichen"/>
        </w:rPr>
        <w:footnoteReference w:id="3"/>
      </w:r>
      <w:r w:rsidR="00CC70B2">
        <w:t>, wenn sie von der Sozialpartnervereinbarung umschlossen sind.</w:t>
      </w:r>
    </w:p>
    <w:p w14:paraId="2012DB23" w14:textId="77777777" w:rsidR="00505525" w:rsidRDefault="00734947" w:rsidP="00044616">
      <w:pPr>
        <w:pStyle w:val="berschrift2"/>
        <w:spacing w:after="240"/>
      </w:pPr>
      <w:bookmarkStart w:id="23" w:name="_Toc380479753"/>
      <w:bookmarkStart w:id="24" w:name="_Toc36025662"/>
      <w:r>
        <w:t>Voraussetzungen für die Beihilfengewährung</w:t>
      </w:r>
      <w:bookmarkEnd w:id="23"/>
      <w:bookmarkEnd w:id="24"/>
      <w:r>
        <w:t xml:space="preserve"> </w:t>
      </w:r>
    </w:p>
    <w:p w14:paraId="0E6D9892" w14:textId="77777777" w:rsidR="00AB6EE6" w:rsidRPr="008926CB" w:rsidRDefault="00055A8D" w:rsidP="00DB41F3">
      <w:pPr>
        <w:pStyle w:val="Formatvorlageberschrift3FettNach6Pt"/>
        <w:ind w:left="0"/>
      </w:pPr>
      <w:bookmarkStart w:id="25" w:name="_Ref223092604"/>
      <w:bookmarkStart w:id="26" w:name="_Ref223103505"/>
      <w:bookmarkStart w:id="27" w:name="_Toc380479754"/>
      <w:bookmarkStart w:id="28" w:name="_Toc36025663"/>
      <w:r>
        <w:t>Vorüber</w:t>
      </w:r>
      <w:r w:rsidR="00AB6EE6" w:rsidRPr="008926CB">
        <w:t>gehende wirtschaftliche Schwierigkeiten</w:t>
      </w:r>
      <w:bookmarkEnd w:id="25"/>
      <w:bookmarkEnd w:id="26"/>
      <w:bookmarkEnd w:id="27"/>
      <w:bookmarkEnd w:id="28"/>
    </w:p>
    <w:p w14:paraId="1D82DE20" w14:textId="77777777" w:rsidR="0063086C" w:rsidRDefault="00293EA4" w:rsidP="005E252D">
      <w:pPr>
        <w:pStyle w:val="Standard168"/>
        <w:spacing w:after="120"/>
      </w:pPr>
      <w:proofErr w:type="spellStart"/>
      <w:r>
        <w:t>Das</w:t>
      </w:r>
      <w:proofErr w:type="spellEnd"/>
      <w:r>
        <w:t xml:space="preserve"> die Beihilfe</w:t>
      </w:r>
      <w:r w:rsidR="00AB6EE6">
        <w:t xml:space="preserve"> </w:t>
      </w:r>
      <w:r>
        <w:t xml:space="preserve">begehrende </w:t>
      </w:r>
      <w:r w:rsidR="00AB6EE6">
        <w:t>Unternehmen</w:t>
      </w:r>
      <w:r>
        <w:t xml:space="preserve"> </w:t>
      </w:r>
      <w:r w:rsidR="00AB6EE6">
        <w:t>muss sich in vorübergehenden, nicht saisonbedingten, wirtschaftlichen Schwierigkeiten be</w:t>
      </w:r>
      <w:r w:rsidR="008926CB">
        <w:t xml:space="preserve">finden, welche </w:t>
      </w:r>
      <w:r w:rsidR="0063086C">
        <w:t xml:space="preserve">ihre Ursache in einem </w:t>
      </w:r>
      <w:r w:rsidR="0063086C">
        <w:lastRenderedPageBreak/>
        <w:t>Ausfall von Aufträgen, von betriebsnotwendigen Zulieferungen und Betriebsmitteln oder Ähnlichem haben.</w:t>
      </w:r>
      <w:r w:rsidR="001B1B96">
        <w:t xml:space="preserve"> Die</w:t>
      </w:r>
      <w:r w:rsidR="00D00B29">
        <w:t>se Auftragsausfälle oder Ähnliches</w:t>
      </w:r>
      <w:r w:rsidR="001B1B96">
        <w:t xml:space="preserve"> müssen auf </w:t>
      </w:r>
      <w:r w:rsidR="00D00B29">
        <w:t xml:space="preserve">unternehmensexterne </w:t>
      </w:r>
      <w:r w:rsidR="001B1B96">
        <w:t xml:space="preserve">Umstände zurückzuführen sein, die das Unternehmen nur schwer oder überhaupt nicht beeinflussen kann. </w:t>
      </w:r>
    </w:p>
    <w:p w14:paraId="4090373C" w14:textId="77777777" w:rsidR="008123DF" w:rsidRDefault="004054DA" w:rsidP="00DB41F3">
      <w:pPr>
        <w:pStyle w:val="Standard168"/>
        <w:spacing w:after="240"/>
      </w:pPr>
      <w:r>
        <w:t xml:space="preserve">Das Unternehmen hat die unternehmensexternen Umstände, welche zu den wirtschaftlichen Schwierigkeiten geführt haben, plausibel darzulegen. </w:t>
      </w:r>
      <w:r w:rsidR="00C40611">
        <w:t>Gemäß § 37b Abs. 7 AMSG gelten</w:t>
      </w:r>
      <w:r w:rsidR="00C40611" w:rsidRPr="009A4377">
        <w:t xml:space="preserve"> Auswirkungen im Zusammenhang mit dem Coronavirus (COVID-19) </w:t>
      </w:r>
      <w:r w:rsidR="00C40611">
        <w:t>als</w:t>
      </w:r>
      <w:r w:rsidR="00C40611" w:rsidRPr="009A4377">
        <w:t xml:space="preserve"> vorübergehende</w:t>
      </w:r>
      <w:r w:rsidR="008A3EAC">
        <w:t>,</w:t>
      </w:r>
      <w:r w:rsidR="00C40611" w:rsidRPr="009A4377">
        <w:t xml:space="preserve"> nicht saisonbedingte</w:t>
      </w:r>
      <w:r w:rsidR="008A3EAC">
        <w:t>,</w:t>
      </w:r>
      <w:r w:rsidR="00C40611" w:rsidRPr="009A4377">
        <w:t xml:space="preserve"> wirtschaftliche Schwierigkeiten</w:t>
      </w:r>
      <w:r w:rsidR="0025115A">
        <w:t>.</w:t>
      </w:r>
    </w:p>
    <w:p w14:paraId="77A3C8D1" w14:textId="77777777" w:rsidR="00740006" w:rsidRPr="00207BC2" w:rsidRDefault="00044616" w:rsidP="00DB41F3">
      <w:pPr>
        <w:pStyle w:val="Formatvorlageberschrift3FettNach6Pt"/>
        <w:ind w:left="0"/>
      </w:pPr>
      <w:bookmarkStart w:id="29" w:name="_Ref223089291"/>
      <w:bookmarkStart w:id="30" w:name="_Toc380479755"/>
      <w:bookmarkStart w:id="31" w:name="_Toc36025664"/>
      <w:r w:rsidRPr="00207BC2">
        <w:t>Verständigung und Beratung</w:t>
      </w:r>
      <w:bookmarkEnd w:id="29"/>
      <w:bookmarkEnd w:id="30"/>
      <w:bookmarkEnd w:id="31"/>
    </w:p>
    <w:p w14:paraId="615BF9D4" w14:textId="77777777" w:rsidR="008123DF" w:rsidRDefault="00C40611" w:rsidP="008123DF">
      <w:pPr>
        <w:pStyle w:val="Standard168"/>
        <w:spacing w:after="120"/>
      </w:pPr>
      <w:r>
        <w:t>Die gesetzliche</w:t>
      </w:r>
      <w:r w:rsidR="00380F57">
        <w:t xml:space="preserve"> Anforderung </w:t>
      </w:r>
      <w:r>
        <w:t xml:space="preserve">der </w:t>
      </w:r>
      <w:r w:rsidR="008123DF">
        <w:t xml:space="preserve">Verständigung des AMS sowie </w:t>
      </w:r>
      <w:r>
        <w:t xml:space="preserve">die </w:t>
      </w:r>
      <w:r w:rsidR="008123DF">
        <w:t>Beratung durch das AMS</w:t>
      </w:r>
      <w:r w:rsidR="00380F57">
        <w:t xml:space="preserve"> gemäß § 37b Abs 1 Z 2 AMSG</w:t>
      </w:r>
      <w:r w:rsidR="008123DF">
        <w:t xml:space="preserve"> i</w:t>
      </w:r>
      <w:r>
        <w:t xml:space="preserve">m Vorfeld der Begehrensstellung wird durch die Vorlage einer </w:t>
      </w:r>
      <w:r w:rsidR="007444F6">
        <w:t>„</w:t>
      </w:r>
      <w:r>
        <w:t>Corona</w:t>
      </w:r>
      <w:r w:rsidR="007444F6">
        <w:t>“</w:t>
      </w:r>
      <w:r>
        <w:t xml:space="preserve">-Sozialpartnervereinbarung </w:t>
      </w:r>
      <w:r w:rsidR="008123DF">
        <w:t>erf</w:t>
      </w:r>
      <w:r>
        <w:t>üllt</w:t>
      </w:r>
      <w:r w:rsidR="008123DF">
        <w:t xml:space="preserve">. </w:t>
      </w:r>
    </w:p>
    <w:p w14:paraId="208C1641" w14:textId="77777777" w:rsidR="00F04FC0" w:rsidRDefault="00CB766A" w:rsidP="00DB41F3">
      <w:pPr>
        <w:pStyle w:val="Standard168"/>
        <w:spacing w:after="240"/>
      </w:pPr>
      <w:r>
        <w:t xml:space="preserve">Eine Information im Vorfeld ist </w:t>
      </w:r>
      <w:r w:rsidR="00C40611">
        <w:t xml:space="preserve">durch das AMS </w:t>
      </w:r>
      <w:r>
        <w:t xml:space="preserve">für die </w:t>
      </w:r>
      <w:r w:rsidR="0040532D">
        <w:t>Arbeitgeber</w:t>
      </w:r>
      <w:r w:rsidR="00745251">
        <w:t>innen/Arbeitgeber</w:t>
      </w:r>
      <w:r w:rsidR="00342837">
        <w:t xml:space="preserve"> bereitzustellen. </w:t>
      </w:r>
      <w:r w:rsidR="00662848">
        <w:t xml:space="preserve">So sind die Unternehmen zu informieren, dass </w:t>
      </w:r>
      <w:r w:rsidR="001D769D" w:rsidRPr="001D769D">
        <w:t>Alturlaub</w:t>
      </w:r>
      <w:r w:rsidR="007444F6">
        <w:t>sansprüche</w:t>
      </w:r>
      <w:r w:rsidR="001D769D">
        <w:t xml:space="preserve"> </w:t>
      </w:r>
      <w:r w:rsidR="001D769D" w:rsidRPr="001D769D">
        <w:t>sowie Zeitguthaben</w:t>
      </w:r>
      <w:r w:rsidR="003D3985">
        <w:t xml:space="preserve"> tunlichst abzubauen</w:t>
      </w:r>
      <w:r w:rsidR="00662848" w:rsidRPr="001D769D">
        <w:t xml:space="preserve"> </w:t>
      </w:r>
      <w:r w:rsidR="00662848">
        <w:t>sind</w:t>
      </w:r>
      <w:r w:rsidR="001D769D" w:rsidRPr="001D769D">
        <w:t>.</w:t>
      </w:r>
      <w:r w:rsidR="001D769D">
        <w:rPr>
          <w:rStyle w:val="Funotenzeichen"/>
        </w:rPr>
        <w:footnoteReference w:id="4"/>
      </w:r>
      <w:r w:rsidR="001D769D" w:rsidRPr="001D769D">
        <w:t xml:space="preserve"> </w:t>
      </w:r>
      <w:r w:rsidR="001D769D">
        <w:t>Alturlaube</w:t>
      </w:r>
      <w:r w:rsidR="00050088">
        <w:t xml:space="preserve"> und Zeitguthaben</w:t>
      </w:r>
      <w:r w:rsidR="001D769D">
        <w:t xml:space="preserve"> können auch während des Kurzarbeitszeitraumes abgebaut werden.</w:t>
      </w:r>
    </w:p>
    <w:p w14:paraId="393E8618" w14:textId="77777777" w:rsidR="00684424" w:rsidRPr="00684424" w:rsidRDefault="00684424" w:rsidP="00DB41F3">
      <w:pPr>
        <w:pStyle w:val="Formatvorlageberschrift3FettNach6Pt"/>
        <w:ind w:left="0"/>
      </w:pPr>
      <w:bookmarkStart w:id="32" w:name="_Toc35285580"/>
      <w:bookmarkStart w:id="33" w:name="_Toc35322219"/>
      <w:bookmarkStart w:id="34" w:name="_Toc35332842"/>
      <w:bookmarkStart w:id="35" w:name="_Toc35285581"/>
      <w:bookmarkStart w:id="36" w:name="_Toc35322220"/>
      <w:bookmarkStart w:id="37" w:name="_Toc35332843"/>
      <w:bookmarkStart w:id="38" w:name="_Toc35285582"/>
      <w:bookmarkStart w:id="39" w:name="_Toc35322221"/>
      <w:bookmarkStart w:id="40" w:name="_Toc35332844"/>
      <w:bookmarkStart w:id="41" w:name="_Toc35285583"/>
      <w:bookmarkStart w:id="42" w:name="_Toc35322222"/>
      <w:bookmarkStart w:id="43" w:name="_Toc35332845"/>
      <w:bookmarkStart w:id="44" w:name="_Toc35285584"/>
      <w:bookmarkStart w:id="45" w:name="_Toc35322223"/>
      <w:bookmarkStart w:id="46" w:name="_Toc35332846"/>
      <w:bookmarkStart w:id="47" w:name="_Ref223062858"/>
      <w:bookmarkStart w:id="48" w:name="_Ref223062898"/>
      <w:bookmarkStart w:id="49" w:name="_Toc380479756"/>
      <w:bookmarkStart w:id="50" w:name="_Toc3602566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684424">
        <w:t>Sozialpartnervereinbarung</w:t>
      </w:r>
      <w:bookmarkEnd w:id="47"/>
      <w:bookmarkEnd w:id="48"/>
      <w:bookmarkEnd w:id="49"/>
      <w:bookmarkEnd w:id="50"/>
    </w:p>
    <w:p w14:paraId="2EAB0F53" w14:textId="77777777" w:rsidR="00303E93" w:rsidRDefault="00144EFE" w:rsidP="00AF6CA5">
      <w:pPr>
        <w:pStyle w:val="Standard168"/>
        <w:spacing w:after="120"/>
      </w:pPr>
      <w:r>
        <w:t>Voraussetzung für die Beihilfengewährung ist, dass d</w:t>
      </w:r>
      <w:r w:rsidR="002871D5">
        <w:t>ie für den Wirtschaftszweig in Betracht kommenden kollektivvertragsfähigen Körperschaften der Arbe</w:t>
      </w:r>
      <w:r w:rsidR="00ED715E">
        <w:t>itgeber</w:t>
      </w:r>
      <w:r w:rsidR="0023027D">
        <w:t>i</w:t>
      </w:r>
      <w:r w:rsidR="00055A8D">
        <w:t>nnen</w:t>
      </w:r>
      <w:r w:rsidR="0023027D">
        <w:t>/Arbeitgeber</w:t>
      </w:r>
      <w:r w:rsidR="00ED715E">
        <w:t xml:space="preserve"> und der Arbeitnehmer</w:t>
      </w:r>
      <w:r w:rsidR="0023027D">
        <w:t>i</w:t>
      </w:r>
      <w:r w:rsidR="00055A8D">
        <w:t>nnen</w:t>
      </w:r>
      <w:r w:rsidR="0023027D">
        <w:t>/Arbeitnehmer</w:t>
      </w:r>
      <w:r w:rsidR="00ED715E">
        <w:t xml:space="preserve"> </w:t>
      </w:r>
      <w:r w:rsidR="002871D5">
        <w:t xml:space="preserve">unabhängig vom Bestehen eines Betriebsrates </w:t>
      </w:r>
      <w:r w:rsidR="006616C8">
        <w:t xml:space="preserve">eine </w:t>
      </w:r>
      <w:r w:rsidR="008A3EAC">
        <w:t>„</w:t>
      </w:r>
      <w:r w:rsidR="002B670B">
        <w:t>Corona</w:t>
      </w:r>
      <w:r w:rsidR="008A3EAC">
        <w:t>“</w:t>
      </w:r>
      <w:r w:rsidR="002B670B">
        <w:t>-Sozialpartnerv</w:t>
      </w:r>
      <w:r w:rsidR="006616C8">
        <w:t>ereinbarung</w:t>
      </w:r>
      <w:r w:rsidR="00FF5A2E">
        <w:t xml:space="preserve"> </w:t>
      </w:r>
      <w:r w:rsidR="002871D5">
        <w:t>über die</w:t>
      </w:r>
      <w:r w:rsidR="00CC2B57">
        <w:t xml:space="preserve"> </w:t>
      </w:r>
      <w:r w:rsidR="002871D5">
        <w:t xml:space="preserve">näheren Bedingungen der </w:t>
      </w:r>
      <w:r w:rsidR="00CC2B57">
        <w:t xml:space="preserve">Kurzarbeit </w:t>
      </w:r>
      <w:r w:rsidR="0060018A">
        <w:t xml:space="preserve">im betroffenen Unternehmen </w:t>
      </w:r>
      <w:r w:rsidR="00523294">
        <w:t>abschließen</w:t>
      </w:r>
      <w:r w:rsidR="001945FC">
        <w:t xml:space="preserve"> (im Folgenden kurz: Sozialpartnervereinbarung).</w:t>
      </w:r>
    </w:p>
    <w:p w14:paraId="7377BD5D" w14:textId="77777777" w:rsidR="00662848" w:rsidRDefault="00662848" w:rsidP="00AF6CA5">
      <w:pPr>
        <w:pStyle w:val="Standard168"/>
        <w:spacing w:after="120"/>
      </w:pPr>
      <w:r>
        <w:t>Ist auf einer Seite der Arbeitsmarktparteien keine zuständige kollektivvertragsfähige Körperschaft vorhanden, dann genügt die Zustimmung der verbleibenden kollektivvertragsfähigen Körperschaft.</w:t>
      </w:r>
      <w:r w:rsidRPr="008A3EAC">
        <w:rPr>
          <w:vertAlign w:val="superscript"/>
        </w:rPr>
        <w:footnoteReference w:id="5"/>
      </w:r>
      <w:r>
        <w:t xml:space="preserve"> </w:t>
      </w:r>
    </w:p>
    <w:p w14:paraId="53A88D4C" w14:textId="77777777" w:rsidR="0025115A" w:rsidRDefault="00662848" w:rsidP="00DB41F3">
      <w:pPr>
        <w:pStyle w:val="Standard168"/>
        <w:spacing w:after="240"/>
      </w:pPr>
      <w:r>
        <w:t xml:space="preserve">Sofern es </w:t>
      </w:r>
      <w:r w:rsidR="001C76DB">
        <w:t>die</w:t>
      </w:r>
      <w:r>
        <w:t xml:space="preserve"> Sozialpartnervereinbarung </w:t>
      </w:r>
      <w:r w:rsidR="001C76DB">
        <w:t>vorsieht</w:t>
      </w:r>
      <w:r>
        <w:t xml:space="preserve">, kann die </w:t>
      </w:r>
      <w:r w:rsidR="002B670B">
        <w:t>COVID-19-K</w:t>
      </w:r>
      <w:r w:rsidR="00380F57">
        <w:t>urzarbeit</w:t>
      </w:r>
      <w:r w:rsidR="002B670B">
        <w:t xml:space="preserve"> </w:t>
      </w:r>
      <w:r>
        <w:t>rückwirkend</w:t>
      </w:r>
      <w:r w:rsidR="0054464A">
        <w:t xml:space="preserve"> mit 1.3.2020 beginnen.</w:t>
      </w:r>
    </w:p>
    <w:p w14:paraId="044187D6" w14:textId="77777777" w:rsidR="0071352F" w:rsidRDefault="00613FB5" w:rsidP="0005044B">
      <w:pPr>
        <w:pStyle w:val="berschrift4"/>
        <w:spacing w:before="0" w:after="120"/>
      </w:pPr>
      <w:bookmarkStart w:id="51" w:name="_Toc35285586"/>
      <w:bookmarkStart w:id="52" w:name="_Toc35322225"/>
      <w:bookmarkStart w:id="53" w:name="_Toc35332848"/>
      <w:bookmarkStart w:id="54" w:name="_Toc35285587"/>
      <w:bookmarkStart w:id="55" w:name="_Toc35322226"/>
      <w:bookmarkStart w:id="56" w:name="_Toc35332849"/>
      <w:bookmarkStart w:id="57" w:name="_Toc35285588"/>
      <w:bookmarkStart w:id="58" w:name="_Toc35322227"/>
      <w:bookmarkStart w:id="59" w:name="_Toc35332850"/>
      <w:bookmarkStart w:id="60" w:name="_Ref223184118"/>
      <w:bookmarkStart w:id="61" w:name="_Toc380479757"/>
      <w:bookmarkStart w:id="62" w:name="_Toc36025666"/>
      <w:bookmarkEnd w:id="51"/>
      <w:bookmarkEnd w:id="52"/>
      <w:bookmarkEnd w:id="53"/>
      <w:bookmarkEnd w:id="54"/>
      <w:bookmarkEnd w:id="55"/>
      <w:bookmarkEnd w:id="56"/>
      <w:bookmarkEnd w:id="57"/>
      <w:bookmarkEnd w:id="58"/>
      <w:bookmarkEnd w:id="59"/>
      <w:r>
        <w:t>Anforderungen an die Sozialpartnervereinbarung</w:t>
      </w:r>
      <w:bookmarkEnd w:id="60"/>
      <w:bookmarkEnd w:id="61"/>
      <w:bookmarkEnd w:id="62"/>
    </w:p>
    <w:p w14:paraId="6104CD72" w14:textId="77777777" w:rsidR="0077431A" w:rsidRDefault="0077431A" w:rsidP="00613FB5">
      <w:pPr>
        <w:pStyle w:val="Standard168"/>
        <w:spacing w:after="120"/>
      </w:pPr>
      <w:r>
        <w:t xml:space="preserve">Die </w:t>
      </w:r>
      <w:r w:rsidR="00EA6E2F">
        <w:t>Sozialpartnerv</w:t>
      </w:r>
      <w:r>
        <w:t xml:space="preserve">ereinbarung hat folgende </w:t>
      </w:r>
      <w:r w:rsidR="00064E90">
        <w:t>Mindestanforderungen</w:t>
      </w:r>
      <w:r>
        <w:t xml:space="preserve"> zu e</w:t>
      </w:r>
      <w:r w:rsidR="00064E90">
        <w:t>rfülle</w:t>
      </w:r>
      <w:r>
        <w:t>n:</w:t>
      </w:r>
    </w:p>
    <w:p w14:paraId="104A6ACE" w14:textId="77777777" w:rsidR="00811191" w:rsidRPr="00761093" w:rsidRDefault="00811191" w:rsidP="005F55F9">
      <w:pPr>
        <w:pStyle w:val="Standard168"/>
        <w:numPr>
          <w:ilvl w:val="0"/>
          <w:numId w:val="3"/>
        </w:numPr>
        <w:spacing w:after="120"/>
        <w:ind w:left="714" w:hanging="357"/>
      </w:pPr>
      <w:r w:rsidRPr="00DC3184">
        <w:t xml:space="preserve">Festlegung </w:t>
      </w:r>
      <w:r w:rsidR="001772C3" w:rsidRPr="00DC3184">
        <w:t xml:space="preserve">des </w:t>
      </w:r>
      <w:r w:rsidR="00DC3184">
        <w:t xml:space="preserve">sachlichen und personellen </w:t>
      </w:r>
      <w:r w:rsidRPr="00DC3184">
        <w:t>Geltungsbereiches der Vereinbarung</w:t>
      </w:r>
      <w:r w:rsidR="00351EFA" w:rsidRPr="00761093">
        <w:rPr>
          <w:rStyle w:val="Funotenzeichen"/>
        </w:rPr>
        <w:footnoteReference w:id="6"/>
      </w:r>
      <w:r w:rsidR="00761093">
        <w:t>.</w:t>
      </w:r>
    </w:p>
    <w:p w14:paraId="11F012E4" w14:textId="77777777" w:rsidR="0077431A" w:rsidRDefault="00574B3C" w:rsidP="005F55F9">
      <w:pPr>
        <w:pStyle w:val="Standard168"/>
        <w:numPr>
          <w:ilvl w:val="0"/>
          <w:numId w:val="3"/>
        </w:numPr>
        <w:spacing w:after="120"/>
        <w:ind w:left="714" w:hanging="357"/>
      </w:pPr>
      <w:r>
        <w:lastRenderedPageBreak/>
        <w:t xml:space="preserve">Befristung </w:t>
      </w:r>
      <w:r w:rsidR="0077431A">
        <w:t>des Kurzarbeitszeitraumes</w:t>
      </w:r>
      <w:r w:rsidR="00075D34">
        <w:t xml:space="preserve">, wobei dessen Dauer </w:t>
      </w:r>
      <w:r w:rsidR="00D22EB5" w:rsidRPr="00BC57D8">
        <w:t>jeweils</w:t>
      </w:r>
      <w:r w:rsidR="00D22EB5">
        <w:rPr>
          <w:color w:val="0000FF"/>
        </w:rPr>
        <w:t xml:space="preserve"> </w:t>
      </w:r>
      <w:r w:rsidR="003E7B26">
        <w:t xml:space="preserve">drei </w:t>
      </w:r>
      <w:r w:rsidR="00075D34">
        <w:t xml:space="preserve">Monate nicht </w:t>
      </w:r>
      <w:r w:rsidR="00811191">
        <w:t>ü</w:t>
      </w:r>
      <w:r w:rsidR="00075D34">
        <w:t>bersteigen darf</w:t>
      </w:r>
      <w:r w:rsidR="00BB6C5F">
        <w:t>.</w:t>
      </w:r>
      <w:r w:rsidR="003E7B26">
        <w:t xml:space="preserve"> Eine Verlängerung um </w:t>
      </w:r>
      <w:r w:rsidR="00662848">
        <w:t>max.</w:t>
      </w:r>
      <w:r w:rsidR="003E7B26">
        <w:t xml:space="preserve"> drei Monate ist möglich.</w:t>
      </w:r>
    </w:p>
    <w:p w14:paraId="42117531" w14:textId="77777777" w:rsidR="00064E90" w:rsidRDefault="00064E90" w:rsidP="005F55F9">
      <w:pPr>
        <w:pStyle w:val="Standard168"/>
        <w:numPr>
          <w:ilvl w:val="0"/>
          <w:numId w:val="3"/>
        </w:numPr>
        <w:spacing w:after="120"/>
        <w:ind w:left="714" w:hanging="357"/>
      </w:pPr>
      <w:r>
        <w:t>Aufrechterhaltung des Beschäftigtenstandes</w:t>
      </w:r>
      <w:r w:rsidR="00761093">
        <w:rPr>
          <w:rStyle w:val="Funotenzeichen"/>
        </w:rPr>
        <w:footnoteReference w:id="7"/>
      </w:r>
      <w:r>
        <w:t xml:space="preserve"> während des Kurzarbeitszeitraumes </w:t>
      </w:r>
      <w:r w:rsidRPr="00DC3184">
        <w:t xml:space="preserve">und allenfalls eines darüber hinaus gehenden </w:t>
      </w:r>
      <w:r w:rsidR="00613FB5" w:rsidRPr="00DC3184">
        <w:t xml:space="preserve">zusätzlich vereinbarten </w:t>
      </w:r>
      <w:r w:rsidRPr="00DC3184">
        <w:t>Zeitraumes</w:t>
      </w:r>
      <w:r w:rsidR="00574B3C" w:rsidRPr="00DC3184">
        <w:t xml:space="preserve"> (Behaltefrist</w:t>
      </w:r>
      <w:r w:rsidRPr="00DC3184">
        <w:t>)</w:t>
      </w:r>
      <w:r w:rsidR="00CB4730">
        <w:t xml:space="preserve"> im </w:t>
      </w:r>
      <w:r w:rsidR="004E43D0">
        <w:t xml:space="preserve">unter a) </w:t>
      </w:r>
      <w:r w:rsidR="00CB4730">
        <w:t xml:space="preserve">festgelegten Geltungsbereich. </w:t>
      </w:r>
      <w:r w:rsidR="00DC3184">
        <w:t>Für eine allenfalls über den Kurzarbeitszeitraum hinausgehend vereinbarte Behaltefrist kann auch ein eingeschränkter sachlicher und personeller Geltungsbereich vereinbart werden.</w:t>
      </w:r>
      <w:r w:rsidR="00D22EB5">
        <w:br/>
      </w:r>
      <w:r w:rsidR="00DC3184">
        <w:t>Von der Erfüllung d</w:t>
      </w:r>
      <w:r w:rsidR="00574B3C">
        <w:t xml:space="preserve">er Voraussetzung </w:t>
      </w:r>
      <w:r w:rsidR="003C19AF">
        <w:t>der Aufrechter</w:t>
      </w:r>
      <w:r w:rsidR="00DC3184">
        <w:t xml:space="preserve">haltung des Beschäftigtenstandes </w:t>
      </w:r>
      <w:r w:rsidR="00574B3C">
        <w:t>kann das Arbeitsmarktservice ausnahmsweise absehen, wenn wichtige Gründe vorliegen, welche die Aufrechterhaltung des Beschäftigtenstandes unmöglich erscheinen lassen.</w:t>
      </w:r>
    </w:p>
    <w:p w14:paraId="32C9B3C4" w14:textId="77777777" w:rsidR="00574B3C" w:rsidRPr="001D769D" w:rsidRDefault="0023027D" w:rsidP="005F55F9">
      <w:pPr>
        <w:pStyle w:val="Standard168"/>
        <w:numPr>
          <w:ilvl w:val="0"/>
          <w:numId w:val="3"/>
        </w:numPr>
        <w:spacing w:after="120"/>
        <w:ind w:left="714" w:hanging="357"/>
      </w:pPr>
      <w:r>
        <w:t>Die</w:t>
      </w:r>
      <w:r w:rsidR="006115F9" w:rsidRPr="001D769D">
        <w:t xml:space="preserve"> Arbeitgeber</w:t>
      </w:r>
      <w:r>
        <w:t>i</w:t>
      </w:r>
      <w:r w:rsidR="00347678" w:rsidRPr="001D769D">
        <w:t>n</w:t>
      </w:r>
      <w:r>
        <w:t>/der Arbeitgeber</w:t>
      </w:r>
      <w:r w:rsidR="007444F6">
        <w:t xml:space="preserve"> hat</w:t>
      </w:r>
      <w:r w:rsidR="006115F9" w:rsidRPr="001D769D">
        <w:t xml:space="preserve"> d</w:t>
      </w:r>
      <w:r w:rsidR="00574B3C" w:rsidRPr="001D769D">
        <w:t>en von Kurz</w:t>
      </w:r>
      <w:r>
        <w:t>arbeit betroffenen Arbeitnehmeri</w:t>
      </w:r>
      <w:r w:rsidR="00574B3C" w:rsidRPr="001D769D">
        <w:t>nnen</w:t>
      </w:r>
      <w:r>
        <w:t>/Arbeitnehmern</w:t>
      </w:r>
      <w:r w:rsidR="00574B3C" w:rsidRPr="001D769D">
        <w:t xml:space="preserve"> </w:t>
      </w:r>
      <w:r w:rsidR="007444F6">
        <w:t xml:space="preserve">das Mindestnettoentgelt gemäß der Staffelung in Punkt </w:t>
      </w:r>
      <w:r w:rsidR="00AE0F81">
        <w:fldChar w:fldCharType="begin"/>
      </w:r>
      <w:r w:rsidR="00AE0F81">
        <w:instrText xml:space="preserve"> REF _Ref35499883 \r \h </w:instrText>
      </w:r>
      <w:r w:rsidR="00AE0F81">
        <w:fldChar w:fldCharType="separate"/>
      </w:r>
      <w:r w:rsidR="00BF226F">
        <w:t>6.6</w:t>
      </w:r>
      <w:r w:rsidR="00AE0F81">
        <w:fldChar w:fldCharType="end"/>
      </w:r>
      <w:r w:rsidR="00AE0F81">
        <w:t xml:space="preserve">. </w:t>
      </w:r>
      <w:r w:rsidR="006115F9" w:rsidRPr="001D769D">
        <w:t>zu gewähren.</w:t>
      </w:r>
    </w:p>
    <w:p w14:paraId="7F022D4E" w14:textId="77777777" w:rsidR="0025115A" w:rsidRPr="00C23D8F" w:rsidRDefault="000C1460" w:rsidP="00DB41F3">
      <w:pPr>
        <w:pStyle w:val="Standard168"/>
        <w:numPr>
          <w:ilvl w:val="0"/>
          <w:numId w:val="3"/>
        </w:numPr>
        <w:spacing w:after="240"/>
        <w:ind w:left="714" w:hanging="357"/>
      </w:pPr>
      <w:r>
        <w:t>Festlegung des Ausmaßes des Arbeitszeitausfalles</w:t>
      </w:r>
      <w:r w:rsidR="002C75A0">
        <w:t>, welcher</w:t>
      </w:r>
      <w:r w:rsidR="006F4E25">
        <w:t xml:space="preserve"> im Kurzarbeitszeitraum durchschnittlich nicht unter zehn Prozent und nicht über neunzig Prozent der gesetzlich oder kollektivvertraglich festgelegten oder, bei Teilzeitbeschäftigten, der vertraglich vereinbarten Normalarbeitszeit betragen darf. </w:t>
      </w:r>
    </w:p>
    <w:p w14:paraId="11911801" w14:textId="77777777" w:rsidR="008A2156" w:rsidRPr="00B2665F" w:rsidRDefault="00B2665F" w:rsidP="00921D0F">
      <w:pPr>
        <w:pStyle w:val="berschrift4"/>
        <w:spacing w:before="0" w:after="120"/>
      </w:pPr>
      <w:bookmarkStart w:id="63" w:name="_Toc35285590"/>
      <w:bookmarkStart w:id="64" w:name="_Toc35322229"/>
      <w:bookmarkStart w:id="65" w:name="_Toc35332852"/>
      <w:bookmarkStart w:id="66" w:name="_Toc35285591"/>
      <w:bookmarkStart w:id="67" w:name="_Toc35322230"/>
      <w:bookmarkStart w:id="68" w:name="_Toc35332853"/>
      <w:bookmarkStart w:id="69" w:name="_Toc35285592"/>
      <w:bookmarkStart w:id="70" w:name="_Toc35322231"/>
      <w:bookmarkStart w:id="71" w:name="_Toc35332854"/>
      <w:bookmarkStart w:id="72" w:name="_Toc35285593"/>
      <w:bookmarkStart w:id="73" w:name="_Toc35322232"/>
      <w:bookmarkStart w:id="74" w:name="_Toc35332855"/>
      <w:bookmarkStart w:id="75" w:name="_Toc35285594"/>
      <w:bookmarkStart w:id="76" w:name="_Toc35322233"/>
      <w:bookmarkStart w:id="77" w:name="_Toc35332856"/>
      <w:bookmarkStart w:id="78" w:name="_Toc35285595"/>
      <w:bookmarkStart w:id="79" w:name="_Toc35322234"/>
      <w:bookmarkStart w:id="80" w:name="_Toc35332857"/>
      <w:bookmarkStart w:id="81" w:name="_Toc35285596"/>
      <w:bookmarkStart w:id="82" w:name="_Toc35322235"/>
      <w:bookmarkStart w:id="83" w:name="_Toc35332858"/>
      <w:bookmarkStart w:id="84" w:name="_Toc35285597"/>
      <w:bookmarkStart w:id="85" w:name="_Toc35322236"/>
      <w:bookmarkStart w:id="86" w:name="_Toc35332859"/>
      <w:bookmarkStart w:id="87" w:name="_Toc35285598"/>
      <w:bookmarkStart w:id="88" w:name="_Toc35322237"/>
      <w:bookmarkStart w:id="89" w:name="_Toc35332860"/>
      <w:bookmarkStart w:id="90" w:name="_Toc35285599"/>
      <w:bookmarkStart w:id="91" w:name="_Toc35322238"/>
      <w:bookmarkStart w:id="92" w:name="_Toc35332861"/>
      <w:bookmarkStart w:id="93" w:name="_Toc35285600"/>
      <w:bookmarkStart w:id="94" w:name="_Toc35322239"/>
      <w:bookmarkStart w:id="95" w:name="_Toc35332862"/>
      <w:bookmarkStart w:id="96" w:name="_Toc35285601"/>
      <w:bookmarkStart w:id="97" w:name="_Toc35322240"/>
      <w:bookmarkStart w:id="98" w:name="_Toc35332863"/>
      <w:bookmarkStart w:id="99" w:name="_Toc35285602"/>
      <w:bookmarkStart w:id="100" w:name="_Toc35322241"/>
      <w:bookmarkStart w:id="101" w:name="_Toc35332864"/>
      <w:bookmarkStart w:id="102" w:name="_Toc35285603"/>
      <w:bookmarkStart w:id="103" w:name="_Toc35322242"/>
      <w:bookmarkStart w:id="104" w:name="_Toc35332865"/>
      <w:bookmarkStart w:id="105" w:name="_Toc35285604"/>
      <w:bookmarkStart w:id="106" w:name="_Toc35322243"/>
      <w:bookmarkStart w:id="107" w:name="_Toc35332866"/>
      <w:bookmarkStart w:id="108" w:name="_Toc35285605"/>
      <w:bookmarkStart w:id="109" w:name="_Toc35322244"/>
      <w:bookmarkStart w:id="110" w:name="_Toc35332867"/>
      <w:bookmarkStart w:id="111" w:name="_Toc35285606"/>
      <w:bookmarkStart w:id="112" w:name="_Toc35322245"/>
      <w:bookmarkStart w:id="113" w:name="_Toc35332868"/>
      <w:bookmarkStart w:id="114" w:name="_Toc380479759"/>
      <w:bookmarkStart w:id="115" w:name="_Toc3602566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Rahmenvereinbarung</w:t>
      </w:r>
      <w:bookmarkEnd w:id="114"/>
      <w:bookmarkEnd w:id="115"/>
    </w:p>
    <w:p w14:paraId="06528BD9" w14:textId="77777777" w:rsidR="005E48E7" w:rsidRDefault="001945FC" w:rsidP="00921D0F">
      <w:pPr>
        <w:pStyle w:val="Standard168"/>
        <w:spacing w:after="240"/>
      </w:pPr>
      <w:r>
        <w:t>Bezie</w:t>
      </w:r>
      <w:r w:rsidR="00FF5A2E">
        <w:t xml:space="preserve">ht sich </w:t>
      </w:r>
      <w:r>
        <w:t>eine</w:t>
      </w:r>
      <w:r w:rsidR="00FF5A2E">
        <w:t xml:space="preserve"> </w:t>
      </w:r>
      <w:r>
        <w:t>Sozialpar</w:t>
      </w:r>
      <w:r w:rsidR="00B104DE">
        <w:t>tnervereinbarung nicht auf ein bestimmtes</w:t>
      </w:r>
      <w:r>
        <w:t xml:space="preserve"> </w:t>
      </w:r>
      <w:r w:rsidR="00B104DE">
        <w:t>Unternehmen</w:t>
      </w:r>
      <w:r>
        <w:t>, sondern auf mehrere Unternehmen oder Wirtschaftsgruppen (</w:t>
      </w:r>
      <w:r w:rsidRPr="00DC2993">
        <w:rPr>
          <w:b/>
        </w:rPr>
        <w:t>Branchen- oder Rahmenvereinbarungen)</w:t>
      </w:r>
      <w:r>
        <w:t xml:space="preserve">, </w:t>
      </w:r>
      <w:r w:rsidR="00005249">
        <w:t xml:space="preserve">so sind </w:t>
      </w:r>
      <w:r w:rsidR="00A321E7">
        <w:t xml:space="preserve">die </w:t>
      </w:r>
      <w:r w:rsidR="00005249">
        <w:t>Mindestanforderungen</w:t>
      </w:r>
      <w:r w:rsidR="00A321E7">
        <w:t xml:space="preserve"> durch diese Branchen- oder Rahmenvereinbarung </w:t>
      </w:r>
      <w:r w:rsidR="00F800CF">
        <w:t>sowie</w:t>
      </w:r>
      <w:r w:rsidR="00A321E7">
        <w:t xml:space="preserve"> durch deren jeweilige Konkretisierung </w:t>
      </w:r>
      <w:r w:rsidR="001D6395">
        <w:t xml:space="preserve">durch Vereinbarung </w:t>
      </w:r>
      <w:r w:rsidR="00A321E7">
        <w:t xml:space="preserve">auf </w:t>
      </w:r>
      <w:r w:rsidR="001D6395">
        <w:t>betrieblicher</w:t>
      </w:r>
      <w:r w:rsidR="00A83289">
        <w:t xml:space="preserve"> </w:t>
      </w:r>
      <w:r w:rsidR="00A321E7">
        <w:t xml:space="preserve">Ebene </w:t>
      </w:r>
      <w:r w:rsidR="001D6395">
        <w:t>(Betriebsvereinbarung</w:t>
      </w:r>
      <w:r w:rsidR="00A1722D">
        <w:t xml:space="preserve"> oder Einzelvereinbarung m</w:t>
      </w:r>
      <w:r w:rsidR="0023027D">
        <w:t>it den betroffenen Arbeitnehmeri</w:t>
      </w:r>
      <w:r w:rsidR="00A1722D">
        <w:t>nnen</w:t>
      </w:r>
      <w:r w:rsidR="0023027D">
        <w:t>/Arbeitnehmern</w:t>
      </w:r>
      <w:r w:rsidR="001D6395">
        <w:t xml:space="preserve">) </w:t>
      </w:r>
      <w:r w:rsidR="00A321E7">
        <w:t xml:space="preserve">des kurzarbeitenden </w:t>
      </w:r>
      <w:r w:rsidR="00495E1A">
        <w:t>Unternehmens</w:t>
      </w:r>
      <w:r w:rsidR="00A321E7">
        <w:t xml:space="preserve"> in der Zusammenschau zu erfüllen. </w:t>
      </w:r>
    </w:p>
    <w:p w14:paraId="27CBC120" w14:textId="77777777" w:rsidR="00B2665F" w:rsidRDefault="00B2665F" w:rsidP="00DB41F3">
      <w:pPr>
        <w:pStyle w:val="Formatvorlageberschrift3FettNach6Pt"/>
        <w:ind w:left="0"/>
      </w:pPr>
      <w:bookmarkStart w:id="116" w:name="_Ref223184205"/>
      <w:bookmarkStart w:id="117" w:name="_Toc380479760"/>
      <w:bookmarkStart w:id="118" w:name="_Toc36025668"/>
      <w:r>
        <w:t>Arbeitszeitausfall</w:t>
      </w:r>
      <w:bookmarkEnd w:id="116"/>
      <w:bookmarkEnd w:id="117"/>
      <w:bookmarkEnd w:id="118"/>
    </w:p>
    <w:p w14:paraId="4EBCB26E" w14:textId="77777777" w:rsidR="00B2665F" w:rsidRDefault="00B2665F" w:rsidP="005E252D">
      <w:pPr>
        <w:pStyle w:val="Standard168"/>
        <w:spacing w:after="120"/>
      </w:pPr>
      <w:r>
        <w:t>Der Arbeitszeitausfall darf im Kurzarbeitszeitraum</w:t>
      </w:r>
      <w:r w:rsidR="007D51B7">
        <w:t xml:space="preserve"> (3 Monate)</w:t>
      </w:r>
      <w:r>
        <w:t xml:space="preserve"> durchschnittlich nicht unter zehn Prozent </w:t>
      </w:r>
      <w:r w:rsidRPr="00DE1B7F">
        <w:t xml:space="preserve">und nicht über neunzig Prozent der gesetzlich oder kollektivvertraglich festgelegten oder, bei Teilzeitbeschäftigten, der vertraglich vereinbarten Normalarbeitszeit betragen. </w:t>
      </w:r>
      <w:r w:rsidR="00AF263F" w:rsidRPr="00DE1B7F">
        <w:t>Die</w:t>
      </w:r>
      <w:r w:rsidR="00AF263F">
        <w:t xml:space="preserve"> Arbeitsausfallzeit bezieht sich auf die von Kurz</w:t>
      </w:r>
      <w:r w:rsidR="0023027D">
        <w:t>arbeit betroffenen Arbeitnehmeri</w:t>
      </w:r>
      <w:r w:rsidR="00AF263F">
        <w:t>nnen</w:t>
      </w:r>
      <w:r w:rsidR="0023027D">
        <w:t>/Arbeitnehmer</w:t>
      </w:r>
      <w:r w:rsidR="00AF263F">
        <w:t>.</w:t>
      </w:r>
      <w:r w:rsidR="007D51B7">
        <w:t xml:space="preserve"> </w:t>
      </w:r>
    </w:p>
    <w:p w14:paraId="3815FC94" w14:textId="77777777" w:rsidR="00A3508D" w:rsidRDefault="00A3508D" w:rsidP="005E252D">
      <w:pPr>
        <w:pStyle w:val="Standard168"/>
        <w:spacing w:after="120"/>
      </w:pPr>
      <w:r>
        <w:t xml:space="preserve">Die Genehmigung eines Kurzarbeitsfalles mit einem </w:t>
      </w:r>
      <w:r w:rsidR="004A2F78">
        <w:t xml:space="preserve">geplanten </w:t>
      </w:r>
      <w:r>
        <w:t>Arbeitszeitausfall von</w:t>
      </w:r>
      <w:r w:rsidR="00B31070">
        <w:t xml:space="preserve"> durchschnittlich</w:t>
      </w:r>
      <w:r>
        <w:t xml:space="preserve"> weniger als 10% ist nicht zulässig. Eine Unterschreitung im Zuge der Umsetzung (z.B. aufgrund verbesserter Auftragslage, von Krankenständen, von Urlaub etc.) ist jedoch möglich und stellt keinen Rückforderungstatbestand dar. </w:t>
      </w:r>
    </w:p>
    <w:p w14:paraId="3E8792B5" w14:textId="77777777" w:rsidR="00A3508D" w:rsidRPr="00E61A8A" w:rsidRDefault="00A3508D" w:rsidP="005E252D">
      <w:pPr>
        <w:pStyle w:val="Standard168"/>
        <w:spacing w:after="120"/>
      </w:pPr>
      <w:r>
        <w:lastRenderedPageBreak/>
        <w:t xml:space="preserve">Die Genehmigung eines Kurzarbeitsfalles mit einer Ausfallzeit von mehr als 90% ist nicht möglich. </w:t>
      </w:r>
      <w:r w:rsidR="0054464A">
        <w:t xml:space="preserve">Innerhalb des Kurzarbeitszeitraums sind Zeiträume mit einer Ausfallzeit bis zu 100% möglich. </w:t>
      </w:r>
      <w:r w:rsidRPr="007E16AB">
        <w:t xml:space="preserve">Eine Überschreitung </w:t>
      </w:r>
      <w:r w:rsidR="0054464A">
        <w:t xml:space="preserve">der 90% Arbeitszeitausfall </w:t>
      </w:r>
      <w:r w:rsidRPr="007E16AB">
        <w:t xml:space="preserve">im Zuge der Umsetzung </w:t>
      </w:r>
      <w:r w:rsidR="00565DE2" w:rsidRPr="007E16AB">
        <w:t xml:space="preserve">ist </w:t>
      </w:r>
      <w:r w:rsidR="0054464A">
        <w:t xml:space="preserve">jedoch </w:t>
      </w:r>
      <w:r w:rsidR="00565DE2" w:rsidRPr="007E16AB">
        <w:t>weder im Durchschnitt der insgesamt von Kurz</w:t>
      </w:r>
      <w:r w:rsidR="0023027D">
        <w:t>arbeit betroffenen Arbeitnehmeri</w:t>
      </w:r>
      <w:r w:rsidR="00565DE2" w:rsidRPr="007E16AB">
        <w:t>nnen</w:t>
      </w:r>
      <w:r w:rsidR="0023027D">
        <w:t>/Arbeitnehmer</w:t>
      </w:r>
      <w:r w:rsidR="00565DE2" w:rsidRPr="007E16AB">
        <w:t xml:space="preserve"> noch auf die einzelne</w:t>
      </w:r>
      <w:r w:rsidR="0023027D">
        <w:t xml:space="preserve"> Arbeitnehmerin/den einzelnen Arbeitnehmer</w:t>
      </w:r>
      <w:r w:rsidR="00565DE2" w:rsidRPr="007E16AB">
        <w:t xml:space="preserve"> bezogen zulässig. Ein Verstoß gegen diese Bestimmung stellt einen Rückforderungstatbestand dar.</w:t>
      </w:r>
    </w:p>
    <w:p w14:paraId="7213F488" w14:textId="23AD6800" w:rsidR="009D5DC9" w:rsidRPr="00AD01C4" w:rsidRDefault="009D5DC9" w:rsidP="005E252D">
      <w:pPr>
        <w:pStyle w:val="Standard168"/>
        <w:spacing w:after="120"/>
      </w:pPr>
      <w:r w:rsidRPr="00AD01C4">
        <w:t>Die Anzahl der betroffen</w:t>
      </w:r>
      <w:r w:rsidR="0023027D">
        <w:t>en Arbeitnehmeri</w:t>
      </w:r>
      <w:r w:rsidR="007A49FC">
        <w:t>nnen</w:t>
      </w:r>
      <w:r w:rsidR="0023027D">
        <w:t>/Arbeitnehmer</w:t>
      </w:r>
      <w:r w:rsidR="007A49FC">
        <w:t xml:space="preserve"> und</w:t>
      </w:r>
      <w:r w:rsidRPr="00AD01C4">
        <w:t xml:space="preserve"> die Summe ihrer Normalarbeits</w:t>
      </w:r>
      <w:r w:rsidR="009875EE">
        <w:t>-</w:t>
      </w:r>
      <w:r w:rsidRPr="00AD01C4">
        <w:t>zeitstunden</w:t>
      </w:r>
      <w:r w:rsidR="007A49FC">
        <w:t xml:space="preserve"> sind im </w:t>
      </w:r>
      <w:r w:rsidR="0023027D">
        <w:t>Kurzarbeitsbegehren</w:t>
      </w:r>
      <w:r w:rsidR="007A49FC">
        <w:t xml:space="preserve"> für den</w:t>
      </w:r>
      <w:r w:rsidRPr="00AD01C4">
        <w:t xml:space="preserve"> </w:t>
      </w:r>
      <w:r w:rsidR="007A49FC">
        <w:t>gesamten Kurzarbeitszeitraum</w:t>
      </w:r>
      <w:r w:rsidR="00A62408">
        <w:t xml:space="preserve"> </w:t>
      </w:r>
      <w:r w:rsidRPr="00AD01C4">
        <w:t>darzustellen</w:t>
      </w:r>
      <w:r w:rsidR="0044695C">
        <w:t>.</w:t>
      </w:r>
    </w:p>
    <w:p w14:paraId="0298E9E4" w14:textId="77777777" w:rsidR="00B2665F" w:rsidRPr="00AD01C4" w:rsidRDefault="00B2665F" w:rsidP="00C53246">
      <w:pPr>
        <w:pStyle w:val="Standard168"/>
        <w:spacing w:after="120"/>
      </w:pPr>
      <w:r w:rsidRPr="003C19AF">
        <w:t>Der Durchrechnungszeitraum, der zur Beurte</w:t>
      </w:r>
      <w:r w:rsidR="0094553D" w:rsidRPr="003C19AF">
        <w:t xml:space="preserve">ilung der </w:t>
      </w:r>
      <w:r w:rsidR="009D5DC9" w:rsidRPr="003C19AF">
        <w:t>Zulässigkeit</w:t>
      </w:r>
      <w:r w:rsidR="0094553D" w:rsidRPr="003C19AF">
        <w:t xml:space="preserve"> der im </w:t>
      </w:r>
      <w:r w:rsidR="0023027D">
        <w:t>Kurzarbeitsbegehren</w:t>
      </w:r>
      <w:r w:rsidR="0094553D" w:rsidRPr="003C19AF">
        <w:t xml:space="preserve"> angegebenen</w:t>
      </w:r>
      <w:r w:rsidRPr="003C19AF">
        <w:t xml:space="preserve"> </w:t>
      </w:r>
      <w:r w:rsidR="005436B2" w:rsidRPr="003C19AF">
        <w:t xml:space="preserve">bzw. der abgerechneten </w:t>
      </w:r>
      <w:r w:rsidR="003A63F2" w:rsidRPr="003C19AF">
        <w:t>A</w:t>
      </w:r>
      <w:r w:rsidRPr="003C19AF">
        <w:t xml:space="preserve">nzahl </w:t>
      </w:r>
      <w:r w:rsidR="009D5DC9" w:rsidRPr="003C19AF">
        <w:t>an</w:t>
      </w:r>
      <w:r w:rsidRPr="003C19AF">
        <w:t xml:space="preserve"> </w:t>
      </w:r>
      <w:r w:rsidR="005436B2" w:rsidRPr="003C19AF">
        <w:t>Gesamta</w:t>
      </w:r>
      <w:r w:rsidRPr="003C19AF">
        <w:t xml:space="preserve">usfallstunden maßgeblich ist, </w:t>
      </w:r>
      <w:r w:rsidR="009D5DC9" w:rsidRPr="003C19AF">
        <w:t>erstreckt</w:t>
      </w:r>
      <w:r w:rsidRPr="003C19AF">
        <w:t xml:space="preserve"> sich </w:t>
      </w:r>
      <w:r w:rsidR="009D5DC9" w:rsidRPr="003C19AF">
        <w:t>auf den</w:t>
      </w:r>
      <w:r w:rsidRPr="003C19AF">
        <w:t xml:space="preserve"> </w:t>
      </w:r>
      <w:r w:rsidR="0094553D" w:rsidRPr="003C19AF">
        <w:t xml:space="preserve">jeweils </w:t>
      </w:r>
      <w:r w:rsidR="009D5DC9" w:rsidRPr="003C19AF">
        <w:t>vereinbarten</w:t>
      </w:r>
      <w:r w:rsidR="0094553D" w:rsidRPr="003C19AF">
        <w:t xml:space="preserve"> </w:t>
      </w:r>
      <w:r w:rsidRPr="003C19AF">
        <w:t>Kurzarbeitszeitraum</w:t>
      </w:r>
      <w:r w:rsidRPr="00AD01C4">
        <w:t>.</w:t>
      </w:r>
    </w:p>
    <w:p w14:paraId="3F517345" w14:textId="77777777" w:rsidR="007B4282" w:rsidRDefault="007B4282" w:rsidP="00921D0F">
      <w:pPr>
        <w:pStyle w:val="Standard168"/>
        <w:spacing w:after="240"/>
      </w:pPr>
      <w:r>
        <w:t>Sieht ein Schichtmodell sch</w:t>
      </w:r>
      <w:r w:rsidR="0023027D">
        <w:t>wankend unterschiedliche Soll-Arbeitszeit</w:t>
      </w:r>
      <w:r>
        <w:t xml:space="preserve"> vor, w</w:t>
      </w:r>
      <w:r w:rsidR="0023027D">
        <w:t>ird auf die individuelle Soll-Arbeitszeit</w:t>
      </w:r>
      <w:r>
        <w:t xml:space="preserve"> im jeweiligen Kur</w:t>
      </w:r>
      <w:r w:rsidR="001D0EDA">
        <w:t>z</w:t>
      </w:r>
      <w:r>
        <w:t>arbeitsmonat abgestellt.</w:t>
      </w:r>
    </w:p>
    <w:p w14:paraId="32BFF4B0" w14:textId="77777777" w:rsidR="00DB41F3" w:rsidRDefault="00C53246" w:rsidP="00DB41F3">
      <w:pPr>
        <w:pStyle w:val="Standard168"/>
        <w:spacing w:after="240"/>
      </w:pPr>
      <w:r>
        <w:t xml:space="preserve">Die im </w:t>
      </w:r>
      <w:r w:rsidR="0023027D">
        <w:t>Kurzarbeitsbegehren</w:t>
      </w:r>
      <w:r w:rsidR="009120FA">
        <w:t xml:space="preserve"> angegebene Anzahl von Arbeitsausfallstunden kann im Zug der Durchführung der Kurzarbeit unterschritten werden. Im Falle der Überschreitung gebührt keine höhere Beihilfe, sofern nicht ein </w:t>
      </w:r>
      <w:r w:rsidR="0023027D">
        <w:t>Kurzarbeitsbegehren</w:t>
      </w:r>
      <w:r w:rsidR="00463ECE">
        <w:t xml:space="preserve"> um Änderung einer laufenden Kurzarbeits</w:t>
      </w:r>
      <w:r w:rsidR="009875EE">
        <w:t xml:space="preserve">beihilfe </w:t>
      </w:r>
      <w:r w:rsidR="009120FA">
        <w:t>eingebracht und genehmigt wird</w:t>
      </w:r>
      <w:r w:rsidR="00363D4D">
        <w:t>.</w:t>
      </w:r>
    </w:p>
    <w:p w14:paraId="091ACD85" w14:textId="77777777" w:rsidR="008E2682" w:rsidRDefault="005E252D" w:rsidP="00AF263F">
      <w:pPr>
        <w:pStyle w:val="berschrift2"/>
        <w:spacing w:after="120"/>
        <w:rPr>
          <w:bCs/>
        </w:rPr>
      </w:pPr>
      <w:bookmarkStart w:id="119" w:name="_Toc36025669"/>
      <w:bookmarkStart w:id="120" w:name="_Toc380479761"/>
      <w:r>
        <w:t xml:space="preserve">Dauer der </w:t>
      </w:r>
      <w:r w:rsidR="001411FF">
        <w:t>Kurzarbeits</w:t>
      </w:r>
      <w:r>
        <w:t>beihilfe</w:t>
      </w:r>
      <w:bookmarkEnd w:id="119"/>
      <w:r>
        <w:t xml:space="preserve"> </w:t>
      </w:r>
      <w:bookmarkEnd w:id="120"/>
    </w:p>
    <w:p w14:paraId="644B2907" w14:textId="77777777" w:rsidR="00C841C1" w:rsidRDefault="003A6681" w:rsidP="003A6681">
      <w:pPr>
        <w:pStyle w:val="Standard168"/>
      </w:pPr>
      <w:r>
        <w:t xml:space="preserve">Die Dauer der Beihilfengewährung ist zunächst mit </w:t>
      </w:r>
      <w:r w:rsidR="00D43AD6">
        <w:t xml:space="preserve">höchstens </w:t>
      </w:r>
      <w:r w:rsidR="00342837">
        <w:t xml:space="preserve">drei </w:t>
      </w:r>
      <w:r>
        <w:t xml:space="preserve">Monaten </w:t>
      </w:r>
      <w:r w:rsidR="00C841C1">
        <w:t xml:space="preserve">zu </w:t>
      </w:r>
      <w:r>
        <w:t>beschränk</w:t>
      </w:r>
      <w:r w:rsidR="00C841C1">
        <w:t>en</w:t>
      </w:r>
      <w:r w:rsidR="00D43AD6">
        <w:t xml:space="preserve"> (Erstgewährung). </w:t>
      </w:r>
      <w:r w:rsidR="00AD01C4">
        <w:t xml:space="preserve">Liegen die unter </w:t>
      </w:r>
      <w:r w:rsidR="00AD01C4">
        <w:fldChar w:fldCharType="begin"/>
      </w:r>
      <w:r w:rsidR="00AD01C4">
        <w:instrText xml:space="preserve"> REF _Ref223103505 \r \h </w:instrText>
      </w:r>
      <w:r w:rsidR="00AD01C4">
        <w:fldChar w:fldCharType="separate"/>
      </w:r>
      <w:r w:rsidR="00BF226F">
        <w:t>6.4.1</w:t>
      </w:r>
      <w:r w:rsidR="00AD01C4">
        <w:fldChar w:fldCharType="end"/>
      </w:r>
      <w:r>
        <w:t xml:space="preserve">. genannten Voraussetzungen nach Ablauf dieses Zeitraumes weiterhin vor, </w:t>
      </w:r>
      <w:r w:rsidR="00342837">
        <w:t>kann die</w:t>
      </w:r>
      <w:r>
        <w:t xml:space="preserve"> Beihilfengewährung</w:t>
      </w:r>
      <w:r w:rsidR="00AF0848">
        <w:t>en</w:t>
      </w:r>
      <w:r>
        <w:t xml:space="preserve"> </w:t>
      </w:r>
      <w:r w:rsidR="00342837">
        <w:t xml:space="preserve">unmittelbar </w:t>
      </w:r>
      <w:r>
        <w:t xml:space="preserve">um maximal </w:t>
      </w:r>
      <w:r w:rsidR="00342837">
        <w:t xml:space="preserve">drei </w:t>
      </w:r>
      <w:r w:rsidR="0054464A">
        <w:t xml:space="preserve">weitere </w:t>
      </w:r>
      <w:r>
        <w:t>Monate</w:t>
      </w:r>
      <w:r w:rsidR="003B3DBB">
        <w:t xml:space="preserve"> </w:t>
      </w:r>
      <w:r w:rsidR="001D0B9A">
        <w:t>erfolgen</w:t>
      </w:r>
      <w:r w:rsidR="007E16AB">
        <w:t xml:space="preserve"> (Verlängerung)</w:t>
      </w:r>
      <w:r>
        <w:t>.</w:t>
      </w:r>
    </w:p>
    <w:p w14:paraId="3271D6D9" w14:textId="77777777" w:rsidR="002E2EC5" w:rsidRDefault="002E2EC5" w:rsidP="003A6681">
      <w:pPr>
        <w:pStyle w:val="Standard168"/>
      </w:pPr>
    </w:p>
    <w:p w14:paraId="544C0C7C" w14:textId="77777777" w:rsidR="002E2EC5" w:rsidRDefault="002E2EC5" w:rsidP="002E2EC5">
      <w:pPr>
        <w:pStyle w:val="Standard168"/>
        <w:spacing w:after="120"/>
      </w:pPr>
      <w:r w:rsidRPr="001D769D">
        <w:t xml:space="preserve">Das Unternehmen ist </w:t>
      </w:r>
      <w:r>
        <w:t xml:space="preserve">im Zuge der Verlängerung </w:t>
      </w:r>
      <w:r w:rsidRPr="001D769D">
        <w:t xml:space="preserve">ausdrücklich darauf hinzuweisen, dass es sich ernstlich um den Abbau von </w:t>
      </w:r>
      <w:r w:rsidR="001D0EDA">
        <w:t>drei</w:t>
      </w:r>
      <w:r>
        <w:t xml:space="preserve"> Wochen des laufenden Urlaubsanspruchs bemüht. Dieser Urlaub kann auch während des Kurzarbeitszeitraumes abgebaut werden.</w:t>
      </w:r>
    </w:p>
    <w:p w14:paraId="0487E018" w14:textId="77777777" w:rsidR="001367FD" w:rsidRDefault="001367FD" w:rsidP="00AF6CA5">
      <w:pPr>
        <w:pStyle w:val="Standard168"/>
      </w:pPr>
    </w:p>
    <w:p w14:paraId="6BACB389" w14:textId="77777777" w:rsidR="008E2682" w:rsidRDefault="008E2682" w:rsidP="00F70F03">
      <w:pPr>
        <w:pStyle w:val="berschrift2"/>
        <w:spacing w:after="240"/>
      </w:pPr>
      <w:bookmarkStart w:id="121" w:name="_Toc35285610"/>
      <w:bookmarkStart w:id="122" w:name="_Toc35322249"/>
      <w:bookmarkStart w:id="123" w:name="_Toc35332872"/>
      <w:bookmarkStart w:id="124" w:name="_Toc35285611"/>
      <w:bookmarkStart w:id="125" w:name="_Toc35322250"/>
      <w:bookmarkStart w:id="126" w:name="_Toc35332873"/>
      <w:bookmarkStart w:id="127" w:name="_Toc380479762"/>
      <w:bookmarkStart w:id="128" w:name="_Ref35499883"/>
      <w:bookmarkStart w:id="129" w:name="_Toc36025670"/>
      <w:bookmarkEnd w:id="121"/>
      <w:bookmarkEnd w:id="122"/>
      <w:bookmarkEnd w:id="123"/>
      <w:bookmarkEnd w:id="124"/>
      <w:bookmarkEnd w:id="125"/>
      <w:bookmarkEnd w:id="126"/>
      <w:r>
        <w:t xml:space="preserve">Höhe der </w:t>
      </w:r>
      <w:r w:rsidR="001C76DB">
        <w:t>Kurzarbeitsb</w:t>
      </w:r>
      <w:r>
        <w:t>eihilfe</w:t>
      </w:r>
      <w:bookmarkEnd w:id="127"/>
      <w:bookmarkEnd w:id="128"/>
      <w:bookmarkEnd w:id="129"/>
    </w:p>
    <w:p w14:paraId="5B707F29" w14:textId="77BA69C0" w:rsidR="00341BFA" w:rsidRDefault="0023027D" w:rsidP="005429A8">
      <w:pPr>
        <w:pStyle w:val="Standard168"/>
        <w:spacing w:after="120"/>
      </w:pPr>
      <w:r>
        <w:t>Die Arbeitgeberin/d</w:t>
      </w:r>
      <w:r w:rsidR="005429A8">
        <w:t>er Arbeitgeber hat</w:t>
      </w:r>
      <w:r w:rsidR="00363D4D">
        <w:t xml:space="preserve"> die Kosten der Arbeitsleistung der kurzarbeitenden Personen </w:t>
      </w:r>
      <w:r w:rsidR="00650F76">
        <w:t xml:space="preserve">endgültig </w:t>
      </w:r>
      <w:r w:rsidR="00363D4D">
        <w:t xml:space="preserve">zu </w:t>
      </w:r>
      <w:r w:rsidR="00650F76">
        <w:t>tragen</w:t>
      </w:r>
      <w:r w:rsidR="00363D4D">
        <w:t xml:space="preserve">. </w:t>
      </w:r>
      <w:r w:rsidR="00650F76">
        <w:t>Darüber hinaus</w:t>
      </w:r>
      <w:r w:rsidR="00C04FC3">
        <w:t xml:space="preserve"> </w:t>
      </w:r>
      <w:r w:rsidR="00650F76">
        <w:t>gehende Entgeltanteile für die kurzarbeitenden Arbeitnehmer</w:t>
      </w:r>
      <w:r w:rsidR="00B16234">
        <w:t>i</w:t>
      </w:r>
      <w:r w:rsidR="00650F76">
        <w:t>nnen</w:t>
      </w:r>
      <w:r w:rsidR="00B16234">
        <w:t>/Arbeitnehmer</w:t>
      </w:r>
      <w:r w:rsidR="00650F76">
        <w:t xml:space="preserve"> werden </w:t>
      </w:r>
      <w:r w:rsidR="00C04FC3">
        <w:t xml:space="preserve">durch </w:t>
      </w:r>
      <w:r w:rsidR="00650F76">
        <w:t xml:space="preserve">die Kurzarbeitsbeihilfe gefördert. </w:t>
      </w:r>
      <w:r w:rsidR="00363D4D">
        <w:t xml:space="preserve">Die Kurzarbeitsbeihilfe gewährleistet in etwa </w:t>
      </w:r>
      <w:r w:rsidR="00341BFA">
        <w:t xml:space="preserve">ein Mindestnettoentgelt </w:t>
      </w:r>
      <w:r w:rsidR="00780CBB">
        <w:t>gemäß nachfolgender Staffelung:</w:t>
      </w:r>
      <w:r w:rsidR="00341BFA">
        <w:t xml:space="preserve"> </w:t>
      </w:r>
    </w:p>
    <w:p w14:paraId="05CB336C" w14:textId="77777777" w:rsidR="005429A8" w:rsidRDefault="005429A8" w:rsidP="005429A8">
      <w:pPr>
        <w:pStyle w:val="Standard168"/>
        <w:numPr>
          <w:ilvl w:val="0"/>
          <w:numId w:val="23"/>
        </w:numPr>
        <w:spacing w:after="120"/>
      </w:pPr>
      <w:r>
        <w:t xml:space="preserve">bei einem Bruttoentgelt </w:t>
      </w:r>
      <w:r w:rsidR="00341BFA">
        <w:t xml:space="preserve">vor Kurzarbeit </w:t>
      </w:r>
      <w:r>
        <w:t>bis zu € 1.700,- in der Höhe von 90% des bisherigen Nettoentgeltes;</w:t>
      </w:r>
    </w:p>
    <w:p w14:paraId="5F805C72" w14:textId="77777777" w:rsidR="005429A8" w:rsidRDefault="005429A8" w:rsidP="005429A8">
      <w:pPr>
        <w:pStyle w:val="Standard168"/>
        <w:numPr>
          <w:ilvl w:val="0"/>
          <w:numId w:val="23"/>
        </w:numPr>
        <w:spacing w:after="120"/>
      </w:pPr>
      <w:r>
        <w:lastRenderedPageBreak/>
        <w:t>bei einem Bruttoentgelt bis zu € 2.685,- in der Höhe von 85% des bisherigen Nettoentgeltes;</w:t>
      </w:r>
    </w:p>
    <w:p w14:paraId="5A6773AE" w14:textId="77777777" w:rsidR="005429A8" w:rsidRDefault="005429A8" w:rsidP="005429A8">
      <w:pPr>
        <w:pStyle w:val="Standard168"/>
        <w:numPr>
          <w:ilvl w:val="0"/>
          <w:numId w:val="23"/>
        </w:numPr>
        <w:spacing w:after="120"/>
      </w:pPr>
      <w:r>
        <w:t>bei einem Bruttoentgelt bis zu € 5.370,- in der Höhe von 80% des bisherigen Nettoentgeltes</w:t>
      </w:r>
      <w:r w:rsidR="008E1F6B">
        <w:t>;</w:t>
      </w:r>
    </w:p>
    <w:p w14:paraId="4DCDB420" w14:textId="77777777" w:rsidR="008E1F6B" w:rsidRDefault="008E1F6B" w:rsidP="008E1F6B">
      <w:pPr>
        <w:pStyle w:val="Standard168"/>
        <w:numPr>
          <w:ilvl w:val="0"/>
          <w:numId w:val="23"/>
        </w:numPr>
        <w:spacing w:after="120"/>
      </w:pPr>
      <w:r>
        <w:t xml:space="preserve">bei Lehrlingen </w:t>
      </w:r>
      <w:r w:rsidR="001678D8">
        <w:t xml:space="preserve">in Höhe von </w:t>
      </w:r>
      <w:r>
        <w:t>100 %</w:t>
      </w:r>
      <w:r w:rsidR="001678D8">
        <w:t xml:space="preserve"> der bisherigen Nettoentgeltes</w:t>
      </w:r>
      <w:r>
        <w:t>;</w:t>
      </w:r>
    </w:p>
    <w:p w14:paraId="67840843" w14:textId="77777777" w:rsidR="007D2BEC" w:rsidRDefault="007D2BEC" w:rsidP="007D2BEC">
      <w:pPr>
        <w:pStyle w:val="Standard168"/>
        <w:numPr>
          <w:ilvl w:val="0"/>
          <w:numId w:val="23"/>
        </w:numPr>
        <w:spacing w:after="120"/>
      </w:pPr>
      <w:r>
        <w:t>Für Einkommensanteile über € 5.370,- gebührt keine Beihilfe.</w:t>
      </w:r>
    </w:p>
    <w:p w14:paraId="4F3DEDF9" w14:textId="77777777" w:rsidR="00E80420" w:rsidRDefault="00E80420" w:rsidP="00AF6CA5">
      <w:pPr>
        <w:pStyle w:val="Standard168"/>
        <w:spacing w:after="120"/>
      </w:pPr>
      <w:r>
        <w:t>Es ist das Entgelt</w:t>
      </w:r>
      <w:r w:rsidR="007D2BEC">
        <w:rPr>
          <w:rStyle w:val="Funotenzeichen"/>
        </w:rPr>
        <w:footnoteReference w:id="8"/>
      </w:r>
      <w:r>
        <w:t xml:space="preserve"> </w:t>
      </w:r>
      <w:r w:rsidR="005B170A">
        <w:t xml:space="preserve">inkl. Zulagen und Zuschläge, aber ohne Überstundenentgelte </w:t>
      </w:r>
      <w:r>
        <w:t>heranzuziehen.</w:t>
      </w:r>
      <w:r w:rsidR="007F0759">
        <w:t xml:space="preserve"> Als Überstundenentgelt in diesem Sinne gelten auch widerrufliche Überstundenpauschalen, aber nicht unwiderrufliche Überstundenpauschalen und Anteile von All inclusive-Entgelten, die der Abgeltung allfälliger Überstundenleistungen gewidmet sind.</w:t>
      </w:r>
    </w:p>
    <w:p w14:paraId="15DF380F" w14:textId="4577D632" w:rsidR="00780CBB" w:rsidRDefault="00E71E43" w:rsidP="00AF6CA5">
      <w:pPr>
        <w:pStyle w:val="Standard168"/>
      </w:pPr>
      <w:r>
        <w:t xml:space="preserve">Während der Kurzarbeit </w:t>
      </w:r>
      <w:r w:rsidR="009C3ECA">
        <w:t xml:space="preserve">hat </w:t>
      </w:r>
      <w:r w:rsidR="0023027D">
        <w:t>die Arbeitgeberin/</w:t>
      </w:r>
      <w:r w:rsidR="009C3ECA">
        <w:t>der Arbeitgeber</w:t>
      </w:r>
      <w:r w:rsidR="00CD7306">
        <w:t xml:space="preserve"> zusätzlich</w:t>
      </w:r>
      <w:r w:rsidR="00780CBB">
        <w:t xml:space="preserve"> </w:t>
      </w:r>
      <w:r w:rsidR="00780CBB" w:rsidRPr="00341BFA">
        <w:t xml:space="preserve">die </w:t>
      </w:r>
      <w:r>
        <w:t>B</w:t>
      </w:r>
      <w:r w:rsidR="00780CBB">
        <w:t>eiträge zur Sozialversicherung</w:t>
      </w:r>
      <w:r w:rsidR="00780CBB" w:rsidRPr="00341BFA">
        <w:t xml:space="preserve"> </w:t>
      </w:r>
      <w:r w:rsidR="00BA0720">
        <w:t>bezogen auf</w:t>
      </w:r>
      <w:r w:rsidR="00780CBB" w:rsidRPr="00341BFA">
        <w:t xml:space="preserve"> d</w:t>
      </w:r>
      <w:r w:rsidR="007D2BEC">
        <w:t>ie</w:t>
      </w:r>
      <w:r w:rsidR="00780CBB" w:rsidRPr="00341BFA">
        <w:t xml:space="preserve"> </w:t>
      </w:r>
      <w:r w:rsidR="00E80420">
        <w:t>Beitragsgrundlage</w:t>
      </w:r>
      <w:r w:rsidR="00780CBB">
        <w:rPr>
          <w:rStyle w:val="Funotenzeichen"/>
        </w:rPr>
        <w:footnoteReference w:id="9"/>
      </w:r>
      <w:r w:rsidR="00780CBB">
        <w:t xml:space="preserve"> </w:t>
      </w:r>
      <w:r w:rsidR="003F28C1">
        <w:t>vor Einführung der Kurzarbeit</w:t>
      </w:r>
      <w:r w:rsidR="00CD7306">
        <w:t xml:space="preserve"> zu </w:t>
      </w:r>
      <w:r w:rsidR="00494CD9">
        <w:t>entrichten</w:t>
      </w:r>
      <w:r w:rsidR="00CD7306">
        <w:t>.</w:t>
      </w:r>
      <w:r w:rsidR="00780CBB" w:rsidRPr="00341BFA">
        <w:t xml:space="preserve"> </w:t>
      </w:r>
    </w:p>
    <w:p w14:paraId="2F765FAE" w14:textId="77777777" w:rsidR="00E71E43" w:rsidRDefault="00E71E43" w:rsidP="00AF6CA5">
      <w:pPr>
        <w:pStyle w:val="Standard168"/>
      </w:pPr>
    </w:p>
    <w:p w14:paraId="6B4173F2" w14:textId="77777777" w:rsidR="003F28C1" w:rsidRPr="009843A8" w:rsidRDefault="005429A8" w:rsidP="00DB41F3">
      <w:pPr>
        <w:pStyle w:val="Standard168"/>
        <w:spacing w:after="240"/>
      </w:pPr>
      <w:r>
        <w:t xml:space="preserve">Das AMS ersetzt </w:t>
      </w:r>
      <w:r w:rsidR="0023027D">
        <w:t>der Arbeitgeberin/</w:t>
      </w:r>
      <w:r>
        <w:t>dem Arbeitgeber gemäß den festgelegten Pauschalsätzen die Kosten für die Ausfallstunden</w:t>
      </w:r>
      <w:r w:rsidR="00CD7306">
        <w:t>. In den Pauschalsätzen sind die anteiligen Sonderzahlungen im Ausmaß eines Sechstels</w:t>
      </w:r>
      <w:r w:rsidR="007D2BEC">
        <w:t>,</w:t>
      </w:r>
      <w:r w:rsidR="00CD7306">
        <w:t xml:space="preserve"> die anteiligen </w:t>
      </w:r>
      <w:r w:rsidR="00E71E43">
        <w:t>Beiträge</w:t>
      </w:r>
      <w:r w:rsidR="007D2BEC">
        <w:t xml:space="preserve"> zur Sozialversicherung</w:t>
      </w:r>
      <w:r w:rsidR="00494CD9">
        <w:t xml:space="preserve"> </w:t>
      </w:r>
      <w:r w:rsidR="007D2BEC">
        <w:t>(</w:t>
      </w:r>
      <w:r w:rsidR="00CD7306">
        <w:t>bezogen auf aus Entgel</w:t>
      </w:r>
      <w:r w:rsidR="007D2BEC">
        <w:t>t vor Einführung der Kurzarbeit) und die sonstigen lohnbezogenen Dienstgeberabgaben</w:t>
      </w:r>
      <w:r w:rsidR="00CD7306">
        <w:t xml:space="preserve"> enthalten. </w:t>
      </w:r>
      <w:r w:rsidRPr="00216758">
        <w:t xml:space="preserve">Für Einkommensanteile über € 5.370,- gebührt keine </w:t>
      </w:r>
      <w:r>
        <w:t>Beihilfe</w:t>
      </w:r>
      <w:r w:rsidRPr="00216758">
        <w:t>.</w:t>
      </w:r>
      <w:bookmarkStart w:id="130" w:name="_Toc35285614"/>
      <w:bookmarkStart w:id="131" w:name="_Toc35322253"/>
      <w:bookmarkStart w:id="132" w:name="_Toc35285615"/>
      <w:bookmarkStart w:id="133" w:name="_Toc35322254"/>
      <w:bookmarkStart w:id="134" w:name="_Toc35285616"/>
      <w:bookmarkStart w:id="135" w:name="_Toc35322255"/>
      <w:bookmarkStart w:id="136" w:name="_Toc35285617"/>
      <w:bookmarkStart w:id="137" w:name="_Toc35322256"/>
      <w:bookmarkStart w:id="138" w:name="_Toc35285618"/>
      <w:bookmarkStart w:id="139" w:name="_Toc35322257"/>
      <w:bookmarkEnd w:id="130"/>
      <w:bookmarkEnd w:id="131"/>
      <w:bookmarkEnd w:id="132"/>
      <w:bookmarkEnd w:id="133"/>
      <w:bookmarkEnd w:id="134"/>
      <w:bookmarkEnd w:id="135"/>
      <w:bookmarkEnd w:id="136"/>
      <w:bookmarkEnd w:id="137"/>
      <w:bookmarkEnd w:id="138"/>
      <w:bookmarkEnd w:id="139"/>
    </w:p>
    <w:p w14:paraId="4909EDAB" w14:textId="77777777" w:rsidR="00FD0535" w:rsidRPr="00962EA1" w:rsidRDefault="00B76CD7" w:rsidP="005E252D">
      <w:pPr>
        <w:pStyle w:val="berschrift2"/>
        <w:spacing w:after="120"/>
      </w:pPr>
      <w:bookmarkStart w:id="140" w:name="_Toc35285621"/>
      <w:bookmarkStart w:id="141" w:name="_Toc35322260"/>
      <w:bookmarkStart w:id="142" w:name="_Toc35332875"/>
      <w:bookmarkStart w:id="143" w:name="_Toc35285622"/>
      <w:bookmarkStart w:id="144" w:name="_Toc35322261"/>
      <w:bookmarkStart w:id="145" w:name="_Toc35332876"/>
      <w:bookmarkStart w:id="146" w:name="_Ref223505175"/>
      <w:bookmarkStart w:id="147" w:name="_Toc380479767"/>
      <w:bookmarkStart w:id="148" w:name="_Toc36025671"/>
      <w:bookmarkEnd w:id="140"/>
      <w:bookmarkEnd w:id="141"/>
      <w:bookmarkEnd w:id="142"/>
      <w:bookmarkEnd w:id="143"/>
      <w:bookmarkEnd w:id="144"/>
      <w:bookmarkEnd w:id="145"/>
      <w:r w:rsidRPr="00962EA1">
        <w:t>Verrechenbare Ausfallstunden</w:t>
      </w:r>
      <w:bookmarkEnd w:id="146"/>
      <w:bookmarkEnd w:id="147"/>
      <w:bookmarkEnd w:id="148"/>
    </w:p>
    <w:p w14:paraId="1CEFA28C" w14:textId="77777777" w:rsidR="00B76CD7" w:rsidRDefault="00B76CD7" w:rsidP="00B76CD7">
      <w:pPr>
        <w:pStyle w:val="Standard168"/>
        <w:spacing w:after="120"/>
      </w:pPr>
      <w:r w:rsidRPr="00962EA1">
        <w:t xml:space="preserve">Die Kurzarbeitsbeihilfe für die Kurzarbeitsunterstützung </w:t>
      </w:r>
      <w:r w:rsidR="006C2C64" w:rsidRPr="00962EA1">
        <w:t>können</w:t>
      </w:r>
      <w:r w:rsidRPr="00962EA1">
        <w:t xml:space="preserve"> nur für </w:t>
      </w:r>
      <w:r w:rsidR="0023027D">
        <w:t>Arbeitnehmeri</w:t>
      </w:r>
      <w:r w:rsidR="00DC0D2E" w:rsidRPr="00962EA1">
        <w:t>nne</w:t>
      </w:r>
      <w:r w:rsidR="00044616" w:rsidRPr="00962EA1">
        <w:t>n</w:t>
      </w:r>
      <w:r w:rsidR="0023027D">
        <w:t>/</w:t>
      </w:r>
      <w:r w:rsidR="0023027D">
        <w:br/>
        <w:t>Arbeitnehmer</w:t>
      </w:r>
      <w:r w:rsidR="00DC0D2E" w:rsidRPr="00962EA1">
        <w:t>, die wegen Kurzarbeit einen Arbeitsausfall</w:t>
      </w:r>
      <w:r w:rsidR="00044616" w:rsidRPr="00962EA1">
        <w:t xml:space="preserve"> erleiden, der mit einem Verdienstausfall verbunden ist, </w:t>
      </w:r>
      <w:r w:rsidRPr="00962EA1">
        <w:t>gew</w:t>
      </w:r>
      <w:r w:rsidR="00021921" w:rsidRPr="00962EA1">
        <w:t>ährt werden.</w:t>
      </w:r>
    </w:p>
    <w:p w14:paraId="303B9E24" w14:textId="77777777" w:rsidR="006F46F1" w:rsidRDefault="00E730BE" w:rsidP="00B76CD7">
      <w:pPr>
        <w:pStyle w:val="Standard168"/>
        <w:spacing w:after="120"/>
      </w:pPr>
      <w:r w:rsidRPr="00EC469C">
        <w:t>Die Ermittlung der verrechenbaren Ausfallstunden bezieht sich auf die jeweils geltende gesetzlich oder kollektivvertraglich festgelegt</w:t>
      </w:r>
      <w:r w:rsidR="00B9386B" w:rsidRPr="00EC469C">
        <w:t>e</w:t>
      </w:r>
      <w:r w:rsidRPr="00EC469C">
        <w:t xml:space="preserve"> oder, bei Teilzeitbeschäftigten, </w:t>
      </w:r>
      <w:r w:rsidR="00B9386B" w:rsidRPr="00EC469C">
        <w:t>auf die</w:t>
      </w:r>
      <w:r w:rsidRPr="00EC469C">
        <w:t xml:space="preserve"> vertraglich vereinba</w:t>
      </w:r>
      <w:r w:rsidR="00B9386B" w:rsidRPr="00EC469C">
        <w:t>rte</w:t>
      </w:r>
      <w:r w:rsidRPr="00EC469C">
        <w:t xml:space="preserve"> Normalarbeitszeit.</w:t>
      </w:r>
      <w:r w:rsidR="00E03A88">
        <w:t xml:space="preserve"> </w:t>
      </w:r>
      <w:r w:rsidR="003D1B24">
        <w:t xml:space="preserve">Bei Wiedereingliederungsteilzeit ist die Arbeitszeit vor dem die Wiedereingliederungsteilzeit begründenden Krankenstand heranzuziehen. </w:t>
      </w:r>
      <w:r w:rsidR="00396CAB">
        <w:t xml:space="preserve">Alturlaube und Zeitguthaben können während des Kurzarbeitszeitraumes abgebaut werden, diese Zeiten </w:t>
      </w:r>
      <w:r w:rsidR="001D769D">
        <w:t>stellen aber</w:t>
      </w:r>
      <w:r w:rsidR="00396CAB">
        <w:t xml:space="preserve"> </w:t>
      </w:r>
      <w:r w:rsidR="001D769D">
        <w:t>keine verrechenbaren Ausfallstunden dar</w:t>
      </w:r>
      <w:r w:rsidR="00396CAB">
        <w:t>.</w:t>
      </w:r>
    </w:p>
    <w:p w14:paraId="7A2E9747" w14:textId="77777777" w:rsidR="006D4AE3" w:rsidRDefault="006D4AE3" w:rsidP="00B76CD7">
      <w:pPr>
        <w:pStyle w:val="Standard168"/>
        <w:spacing w:after="120"/>
      </w:pPr>
      <w:r>
        <w:t xml:space="preserve">Als Nachweis für die Anzahl der verrechenbaren Ausfallstunden </w:t>
      </w:r>
      <w:r w:rsidR="00AE68AD">
        <w:t xml:space="preserve">besteht die Verpflichtung des Betriebes, </w:t>
      </w:r>
      <w:r w:rsidR="00BD52E2">
        <w:t>Arbeitszeitaufzeichnungen (Arbeitsbeginn, -ende, -unterbrechungen) für alle von Kur</w:t>
      </w:r>
      <w:r w:rsidR="0023027D">
        <w:t>zarbeit betroffenen Mitarbeiteri</w:t>
      </w:r>
      <w:r w:rsidR="00BD52E2">
        <w:t>nnen</w:t>
      </w:r>
      <w:r w:rsidR="0023027D">
        <w:t>/Mitarbeiter</w:t>
      </w:r>
      <w:r w:rsidR="00BD52E2">
        <w:t xml:space="preserve"> </w:t>
      </w:r>
      <w:r w:rsidR="00AE68AD">
        <w:t xml:space="preserve">zu führen und auf Verlangen dem AMS </w:t>
      </w:r>
      <w:r w:rsidR="00BD52E2">
        <w:t>vorzulegen.</w:t>
      </w:r>
      <w:r w:rsidR="00516514">
        <w:t xml:space="preserve"> </w:t>
      </w:r>
    </w:p>
    <w:p w14:paraId="686E7494" w14:textId="77777777" w:rsidR="00A62408" w:rsidRDefault="00A62408" w:rsidP="00B76CD7">
      <w:pPr>
        <w:pStyle w:val="Standard168"/>
        <w:spacing w:after="120"/>
      </w:pPr>
    </w:p>
    <w:p w14:paraId="707B4048" w14:textId="5A7B2408" w:rsidR="00534AE6" w:rsidRDefault="00534AE6" w:rsidP="00B76CD7">
      <w:pPr>
        <w:pStyle w:val="Standard168"/>
        <w:spacing w:after="120"/>
      </w:pPr>
      <w:r>
        <w:t xml:space="preserve">Die im </w:t>
      </w:r>
      <w:proofErr w:type="spellStart"/>
      <w:r>
        <w:t>Abrechnungsmonatmaximal</w:t>
      </w:r>
      <w:proofErr w:type="spellEnd"/>
      <w:r>
        <w:t xml:space="preserve"> verrechenbaren Ausfallstunden</w:t>
      </w:r>
      <w:r w:rsidR="00E03A88">
        <w:t xml:space="preserve"> </w:t>
      </w:r>
      <w:r>
        <w:t xml:space="preserve">ergeben sich aus der </w:t>
      </w:r>
      <w:r w:rsidR="00E03A88">
        <w:t>Summe der kollektivvertraglichen Normalarbeitszeitstunden pro Abrechnungsmonat</w:t>
      </w:r>
      <w:r w:rsidR="00E3118D">
        <w:rPr>
          <w:rStyle w:val="Funotenzeichen"/>
        </w:rPr>
        <w:footnoteReference w:id="10"/>
      </w:r>
      <w:r w:rsidR="00E03A88">
        <w:t xml:space="preserve"> </w:t>
      </w:r>
    </w:p>
    <w:p w14:paraId="435E0749" w14:textId="548E79B9" w:rsidR="00534AE6" w:rsidRDefault="00E03A88" w:rsidP="003E2C93">
      <w:pPr>
        <w:pStyle w:val="Standard168"/>
        <w:numPr>
          <w:ilvl w:val="0"/>
          <w:numId w:val="44"/>
        </w:numPr>
        <w:spacing w:after="120"/>
      </w:pPr>
      <w:r>
        <w:t xml:space="preserve">abzüglich der im Abrechnungsmonat geleisteten </w:t>
      </w:r>
      <w:r w:rsidR="006F46F1">
        <w:t xml:space="preserve">bezahlten </w:t>
      </w:r>
      <w:r>
        <w:t xml:space="preserve">Arbeitsstunden (inkl. </w:t>
      </w:r>
      <w:r w:rsidR="00534AE6">
        <w:t xml:space="preserve">der im Abrechnungszeitraum angefallenen </w:t>
      </w:r>
      <w:r>
        <w:t>Überstunden</w:t>
      </w:r>
      <w:r w:rsidR="003D1B24">
        <w:t xml:space="preserve">, </w:t>
      </w:r>
      <w:r w:rsidR="00534AE6">
        <w:t xml:space="preserve">des </w:t>
      </w:r>
      <w:r w:rsidR="009A5C97">
        <w:t xml:space="preserve">konsumierten </w:t>
      </w:r>
      <w:r w:rsidR="003D1B24">
        <w:t>Urlaub</w:t>
      </w:r>
      <w:r w:rsidR="00534AE6">
        <w:t>s</w:t>
      </w:r>
      <w:r w:rsidR="003D1B24">
        <w:t xml:space="preserve"> und </w:t>
      </w:r>
      <w:r w:rsidR="009A5C97">
        <w:t>des konsumierten</w:t>
      </w:r>
      <w:r w:rsidR="003D1B24">
        <w:t xml:space="preserve"> Zeitguthaben</w:t>
      </w:r>
      <w:r w:rsidR="009A5C97">
        <w:t>s</w:t>
      </w:r>
      <w:r>
        <w:t>)</w:t>
      </w:r>
    </w:p>
    <w:p w14:paraId="094A628D" w14:textId="59E119BE" w:rsidR="006A3D4A" w:rsidRDefault="009A5C97" w:rsidP="003E2C93">
      <w:pPr>
        <w:pStyle w:val="Standard168"/>
        <w:numPr>
          <w:ilvl w:val="0"/>
          <w:numId w:val="44"/>
        </w:numPr>
        <w:spacing w:after="120"/>
      </w:pPr>
      <w:r>
        <w:t xml:space="preserve">während eines Krankenstandes </w:t>
      </w:r>
      <w:r w:rsidR="00534AE6">
        <w:t>abzüglich</w:t>
      </w:r>
      <w:r w:rsidR="006A3D4A">
        <w:t xml:space="preserve"> der </w:t>
      </w:r>
      <w:r>
        <w:t xml:space="preserve">für diesen Zeitraum tatsächlich vorgesehenen </w:t>
      </w:r>
      <w:r w:rsidR="001B6FA3">
        <w:t>Arbeitsstunden</w:t>
      </w:r>
      <w:r w:rsidR="001B6FA3">
        <w:rPr>
          <w:rStyle w:val="Funotenzeichen"/>
        </w:rPr>
        <w:footnoteReference w:id="11"/>
      </w:r>
      <w:r w:rsidR="001B6FA3">
        <w:t xml:space="preserve"> </w:t>
      </w:r>
      <w:r w:rsidR="006A3D4A">
        <w:t>sowie</w:t>
      </w:r>
    </w:p>
    <w:p w14:paraId="05B36556" w14:textId="0811E6F9" w:rsidR="00534AE6" w:rsidRDefault="001B6FA3" w:rsidP="003E2C93">
      <w:pPr>
        <w:pStyle w:val="Standard168"/>
        <w:numPr>
          <w:ilvl w:val="0"/>
          <w:numId w:val="44"/>
        </w:numPr>
        <w:spacing w:after="120"/>
      </w:pPr>
      <w:r>
        <w:t xml:space="preserve">während Entgeltfortzahlungen gemäß § 1155 Abs. 3 ABGB </w:t>
      </w:r>
      <w:r w:rsidR="006A3D4A">
        <w:t>abzüglich</w:t>
      </w:r>
      <w:r w:rsidR="00893A04">
        <w:t xml:space="preserve"> </w:t>
      </w:r>
      <w:r w:rsidR="006A3D4A">
        <w:t>der</w:t>
      </w:r>
      <w:r>
        <w:t xml:space="preserve"> für diesen Zeitraum tatsächlich vorgesehenen Arbeitsstunden</w:t>
      </w:r>
      <w:r w:rsidR="006A3D4A">
        <w:rPr>
          <w:rStyle w:val="Funotenzeichen"/>
        </w:rPr>
        <w:footnoteReference w:id="12"/>
      </w:r>
      <w:r w:rsidR="007F0759">
        <w:rPr>
          <w:rStyle w:val="Funotenzeichen"/>
          <w:color w:val="FF0000"/>
        </w:rPr>
        <w:footnoteReference w:id="13"/>
      </w:r>
      <w:r w:rsidR="00893A04">
        <w:t>.</w:t>
      </w:r>
    </w:p>
    <w:p w14:paraId="4E434ADD" w14:textId="77777777" w:rsidR="00534AE6" w:rsidRDefault="00534AE6" w:rsidP="00B76CD7">
      <w:pPr>
        <w:pStyle w:val="Standard168"/>
        <w:spacing w:after="120"/>
      </w:pPr>
    </w:p>
    <w:p w14:paraId="267013C1" w14:textId="2BAC70A0" w:rsidR="00421F83" w:rsidRDefault="0023027D" w:rsidP="00AF6CA5">
      <w:pPr>
        <w:pStyle w:val="Standard168"/>
        <w:spacing w:after="240"/>
      </w:pPr>
      <w:r>
        <w:t xml:space="preserve">Für Zeiten, in denen </w:t>
      </w:r>
      <w:r w:rsidR="0008204C">
        <w:t>die</w:t>
      </w:r>
      <w:r w:rsidR="00421F83">
        <w:t xml:space="preserve"> Arbeitnehmer</w:t>
      </w:r>
      <w:r>
        <w:t>i</w:t>
      </w:r>
      <w:r w:rsidR="0008204C">
        <w:t>n</w:t>
      </w:r>
      <w:r>
        <w:t>/der Arbeitnehmer</w:t>
      </w:r>
      <w:r w:rsidR="00421F83">
        <w:t xml:space="preserve"> trotz Unterbleibens der Arbeitsleistu</w:t>
      </w:r>
      <w:r w:rsidR="00D41A5F">
        <w:t xml:space="preserve">ng </w:t>
      </w:r>
      <w:r w:rsidR="00893A04">
        <w:t xml:space="preserve">darüber hinausgehende </w:t>
      </w:r>
      <w:r w:rsidR="00D41A5F">
        <w:t>Anspr</w:t>
      </w:r>
      <w:r w:rsidR="00893A04">
        <w:t>ü</w:t>
      </w:r>
      <w:r w:rsidR="00D41A5F">
        <w:t>ch</w:t>
      </w:r>
      <w:r w:rsidR="00893A04">
        <w:t>e</w:t>
      </w:r>
      <w:r w:rsidR="00D41A5F">
        <w:t xml:space="preserve"> auf Entgeltfortzahlung</w:t>
      </w:r>
      <w:r w:rsidR="00421F83">
        <w:t xml:space="preserve"> (</w:t>
      </w:r>
      <w:r w:rsidR="0012044C">
        <w:t>z</w:t>
      </w:r>
      <w:r w:rsidR="0031280B">
        <w:t>.B.</w:t>
      </w:r>
      <w:r w:rsidR="006B4368">
        <w:t xml:space="preserve"> Arbeitsunfall</w:t>
      </w:r>
      <w:r w:rsidR="001701A9">
        <w:t xml:space="preserve"> </w:t>
      </w:r>
      <w:r w:rsidR="00F817AE">
        <w:t>o.</w:t>
      </w:r>
      <w:r w:rsidR="00551DA5">
        <w:t>Ä</w:t>
      </w:r>
      <w:r w:rsidR="00F817AE">
        <w:t>.</w:t>
      </w:r>
      <w:r w:rsidR="00421F83">
        <w:t xml:space="preserve">) oder </w:t>
      </w:r>
      <w:r w:rsidR="00F53983">
        <w:t>Anspruch auf eine</w:t>
      </w:r>
      <w:r w:rsidR="00421F83">
        <w:t xml:space="preserve"> Ersatzleistung</w:t>
      </w:r>
      <w:r w:rsidR="0012044C">
        <w:t xml:space="preserve"> (z</w:t>
      </w:r>
      <w:r w:rsidR="0031280B">
        <w:t>.</w:t>
      </w:r>
      <w:r w:rsidR="0012044C">
        <w:t>B</w:t>
      </w:r>
      <w:r w:rsidR="0031280B">
        <w:t>.</w:t>
      </w:r>
      <w:r w:rsidR="0012044C">
        <w:t xml:space="preserve"> Krankengeld</w:t>
      </w:r>
      <w:r w:rsidR="00DC0D2E">
        <w:t>,</w:t>
      </w:r>
      <w:r w:rsidR="00551DA5">
        <w:t xml:space="preserve"> </w:t>
      </w:r>
      <w:r w:rsidR="00DC0D2E">
        <w:t xml:space="preserve">Bauarbeiter-Schlechtwetterentschädigung </w:t>
      </w:r>
      <w:r w:rsidR="00551DA5">
        <w:t>o.Ä</w:t>
      </w:r>
      <w:r w:rsidR="00F817AE">
        <w:t>.</w:t>
      </w:r>
      <w:r w:rsidR="0012044C">
        <w:t>)</w:t>
      </w:r>
      <w:r w:rsidR="00421F83">
        <w:t xml:space="preserve"> hat, kann mangels </w:t>
      </w:r>
      <w:r w:rsidR="0012044C">
        <w:t xml:space="preserve">kurzarbeitsbedingten </w:t>
      </w:r>
      <w:r w:rsidR="00DC0D2E">
        <w:t xml:space="preserve">Arbeits- und </w:t>
      </w:r>
      <w:r w:rsidR="00044616">
        <w:t>Verdienst</w:t>
      </w:r>
      <w:r w:rsidR="0012044C">
        <w:t xml:space="preserve">ausfalls </w:t>
      </w:r>
      <w:r w:rsidR="00421F83">
        <w:t xml:space="preserve">keine </w:t>
      </w:r>
      <w:r w:rsidR="006C2C64">
        <w:t>Beihilfe</w:t>
      </w:r>
      <w:r w:rsidR="00421F83">
        <w:t xml:space="preserve"> gewährt werden.</w:t>
      </w:r>
      <w:r w:rsidR="0068601A" w:rsidRPr="0068601A">
        <w:t xml:space="preserve"> </w:t>
      </w:r>
      <w:r w:rsidR="008D1DFB">
        <w:t>Unterstützungslei</w:t>
      </w:r>
      <w:r w:rsidR="00AF2D85">
        <w:t>s</w:t>
      </w:r>
      <w:r w:rsidR="008D1DFB">
        <w:t xml:space="preserve">tungen nach § 32 </w:t>
      </w:r>
      <w:proofErr w:type="spellStart"/>
      <w:r w:rsidR="008D1DFB">
        <w:t>Epidemiegesetz</w:t>
      </w:r>
      <w:proofErr w:type="spellEnd"/>
      <w:r w:rsidR="008D1DFB">
        <w:t xml:space="preserve"> (Verdienstent</w:t>
      </w:r>
      <w:r w:rsidR="001724C4">
        <w:t>g</w:t>
      </w:r>
      <w:r w:rsidR="008D1DFB">
        <w:t>a</w:t>
      </w:r>
      <w:r w:rsidR="001724C4">
        <w:t>n</w:t>
      </w:r>
      <w:r w:rsidR="008D1DFB">
        <w:t>g) schließen die Kurzarbeitsunterstützung ebenfalls aus.</w:t>
      </w:r>
    </w:p>
    <w:p w14:paraId="34B28AB6" w14:textId="77777777" w:rsidR="00DC0D2E" w:rsidRPr="00331653" w:rsidRDefault="00044616" w:rsidP="00DC0D2E">
      <w:pPr>
        <w:pStyle w:val="Standard168"/>
        <w:spacing w:after="120"/>
      </w:pPr>
      <w:r w:rsidRPr="00331653">
        <w:t>So ist d</w:t>
      </w:r>
      <w:r w:rsidR="00DC0D2E" w:rsidRPr="00331653">
        <w:t>ie Gewährung einer Kurzarbeitsbeihilfe für Ausfallstunden, für die Schlechtwetterentschädigung nach dem Bauarbeiter-Schlechtwetterentschädigungsgesetz bezogen wird, nicht möglich.</w:t>
      </w:r>
    </w:p>
    <w:p w14:paraId="4080396A" w14:textId="77777777" w:rsidR="00AD113B" w:rsidRDefault="0048502D" w:rsidP="00472475">
      <w:pPr>
        <w:pStyle w:val="Standard168"/>
        <w:spacing w:after="120"/>
      </w:pPr>
      <w:r w:rsidRPr="00331653">
        <w:t>An Sonn- und Feiertagen, an denen im Betrieb normalerweise nicht gearbeitet wird, kann auch kein Ausfall wegen Kurzarbeit eintreten. Ist es üblich, dass im Betrieb auch an Sonn- und Feiertagen gearbeitet wird und durch Kurzarbeit ein Arbeitszeitausfall eintritt, kann die Kurzarbeitsbeihilfe gewährt werden.</w:t>
      </w:r>
    </w:p>
    <w:p w14:paraId="1227746C" w14:textId="77777777" w:rsidR="00B03A87" w:rsidRDefault="00FB72D8" w:rsidP="00472475">
      <w:pPr>
        <w:pStyle w:val="Standard168"/>
        <w:spacing w:after="240"/>
      </w:pPr>
      <w:r>
        <w:t>Ausfall</w:t>
      </w:r>
      <w:r w:rsidR="00EB124F">
        <w:t>tage</w:t>
      </w:r>
      <w:r w:rsidR="00311337">
        <w:t xml:space="preserve">, die von Urlaubstagen </w:t>
      </w:r>
      <w:r w:rsidR="007A5E31" w:rsidRPr="008605FD">
        <w:t>unmittelbar</w:t>
      </w:r>
      <w:r w:rsidR="007A5E31" w:rsidRPr="003E2C93">
        <w:rPr>
          <w:color w:val="FF0000"/>
        </w:rPr>
        <w:t xml:space="preserve"> </w:t>
      </w:r>
      <w:r w:rsidR="00311337">
        <w:t>umschlosse</w:t>
      </w:r>
      <w:r w:rsidR="001B37A2">
        <w:t xml:space="preserve">n sind, können nicht </w:t>
      </w:r>
      <w:r w:rsidR="00311337">
        <w:t>anerkannt werden.</w:t>
      </w:r>
      <w:r w:rsidR="00C07E64">
        <w:rPr>
          <w:rStyle w:val="Funotenzeichen"/>
        </w:rPr>
        <w:footnoteReference w:id="14"/>
      </w:r>
      <w:r w:rsidR="008C5F2D">
        <w:t xml:space="preserve"> </w:t>
      </w:r>
      <w:r>
        <w:t xml:space="preserve">Generell können </w:t>
      </w:r>
      <w:r w:rsidR="00EB124F">
        <w:t xml:space="preserve">Kombinationen von Urlaubs- und Ausfalltagen, die </w:t>
      </w:r>
      <w:r>
        <w:t>offensichtlich in Missbrauchsabsicht vereinbart werden, nicht anerkannt werden. Die Missbrauchsabsicht ist nach dem Maßstab eines redlichen Unternehmers zu beurteilen.</w:t>
      </w:r>
      <w:r w:rsidR="00472475">
        <w:rPr>
          <w:rStyle w:val="Funotenzeichen"/>
        </w:rPr>
        <w:footnoteReference w:id="15"/>
      </w:r>
      <w:r>
        <w:t xml:space="preserve"> </w:t>
      </w:r>
    </w:p>
    <w:p w14:paraId="0EAA0FB4" w14:textId="77777777" w:rsidR="00D85533" w:rsidRPr="00962EA1" w:rsidRDefault="0091172D" w:rsidP="00D85533">
      <w:pPr>
        <w:pStyle w:val="berschrift2"/>
        <w:spacing w:after="120"/>
      </w:pPr>
      <w:bookmarkStart w:id="149" w:name="_Ref223103181"/>
      <w:bookmarkStart w:id="150" w:name="_Toc380479768"/>
      <w:bookmarkStart w:id="151" w:name="_Toc36025672"/>
      <w:r w:rsidRPr="00962EA1">
        <w:lastRenderedPageBreak/>
        <w:t>Verhältnis</w:t>
      </w:r>
      <w:r w:rsidR="00D85533" w:rsidRPr="00962EA1">
        <w:t xml:space="preserve"> zu anderen Beihilfen und Unterstützungsleistungen</w:t>
      </w:r>
      <w:bookmarkEnd w:id="149"/>
      <w:bookmarkEnd w:id="150"/>
      <w:bookmarkEnd w:id="151"/>
    </w:p>
    <w:p w14:paraId="2D293645" w14:textId="77777777" w:rsidR="00237511" w:rsidRPr="00962EA1" w:rsidRDefault="00237511" w:rsidP="00237511">
      <w:pPr>
        <w:pStyle w:val="Standard168"/>
        <w:spacing w:after="120"/>
      </w:pPr>
      <w:r w:rsidRPr="00962EA1">
        <w:t>Werden</w:t>
      </w:r>
      <w:r w:rsidR="0023027D">
        <w:t xml:space="preserve"> in die Kurzarbeit Arbeitnehmeri</w:t>
      </w:r>
      <w:r w:rsidRPr="00962EA1">
        <w:t>nnen</w:t>
      </w:r>
      <w:r w:rsidR="0023027D">
        <w:t>/Arbeitnehmer</w:t>
      </w:r>
      <w:r w:rsidRPr="00962EA1">
        <w:t xml:space="preserve"> einbezogen, für die eine laufende </w:t>
      </w:r>
      <w:r w:rsidRPr="00962EA1">
        <w:rPr>
          <w:b/>
        </w:rPr>
        <w:t>Eingliederungsbeihilfe</w:t>
      </w:r>
      <w:r w:rsidRPr="00962EA1">
        <w:t xml:space="preserve"> gewährt wird, </w:t>
      </w:r>
      <w:r w:rsidR="007A5217" w:rsidRPr="00962EA1">
        <w:t>ist</w:t>
      </w:r>
      <w:r w:rsidR="004B0543">
        <w:t xml:space="preserve"> </w:t>
      </w:r>
      <w:r w:rsidR="004B0543" w:rsidRPr="00962EA1">
        <w:t xml:space="preserve">– zur Vermeidung einer Doppelförderung </w:t>
      </w:r>
      <w:r w:rsidR="00993A4D" w:rsidRPr="00962EA1">
        <w:t>–</w:t>
      </w:r>
      <w:r w:rsidR="004B0543" w:rsidRPr="00962EA1">
        <w:t xml:space="preserve"> </w:t>
      </w:r>
      <w:r w:rsidRPr="00962EA1">
        <w:t>die Kurzarbeits</w:t>
      </w:r>
      <w:r w:rsidR="00622B0E">
        <w:t>beihilfe</w:t>
      </w:r>
      <w:r w:rsidRPr="00962EA1">
        <w:t xml:space="preserve"> </w:t>
      </w:r>
      <w:r w:rsidR="00F74D12" w:rsidRPr="004434DE">
        <w:t>nicht in die Bemessungsgrundlage der Eingliederungsbeihilfe einzubeziehen (</w:t>
      </w:r>
      <w:r w:rsidR="007A5217" w:rsidRPr="004434DE">
        <w:t>wenngleich diese als Bestandteil des monatlichen Entgelts gilt</w:t>
      </w:r>
      <w:r w:rsidR="00F74D12" w:rsidRPr="004434DE">
        <w:t xml:space="preserve">). </w:t>
      </w:r>
      <w:r w:rsidR="007A5217" w:rsidRPr="004434DE">
        <w:t xml:space="preserve">In der Arbeits- und Lohnbestätigung ist in diesem Fall </w:t>
      </w:r>
      <w:r w:rsidR="00F074B7" w:rsidRPr="004434DE">
        <w:t xml:space="preserve">das monatliche Bruttoentgelt ohne </w:t>
      </w:r>
      <w:r w:rsidR="00484D3C" w:rsidRPr="004434DE">
        <w:t xml:space="preserve">die geförderte </w:t>
      </w:r>
      <w:r w:rsidR="00F074B7" w:rsidRPr="004434DE">
        <w:t>Kurzarbeitsunterstützung auszuweisen.</w:t>
      </w:r>
      <w:r w:rsidR="007A5217" w:rsidRPr="004434DE">
        <w:t xml:space="preserve"> </w:t>
      </w:r>
      <w:r w:rsidR="00DE7681" w:rsidRPr="004434DE">
        <w:t>Im</w:t>
      </w:r>
      <w:r w:rsidR="00DE7681" w:rsidRPr="00962EA1">
        <w:t xml:space="preserve"> Hinblick auf die Verminderung der Bemessungsgrundlage und zur Vermeidung einer Rückforderung ist </w:t>
      </w:r>
      <w:r w:rsidR="00F074B7" w:rsidRPr="00962EA1">
        <w:t>der</w:t>
      </w:r>
      <w:r w:rsidR="00DE7681" w:rsidRPr="00962EA1">
        <w:t xml:space="preserve"> Auszahlungsplan anzupassen. Im Rahmen der Prüfung der widmungsgemäßen Verwendung</w:t>
      </w:r>
      <w:r w:rsidR="00A323B3" w:rsidRPr="00962EA1">
        <w:t xml:space="preserve"> der Eingliederungsbeihilfe</w:t>
      </w:r>
      <w:r w:rsidR="00DE7681" w:rsidRPr="00962EA1">
        <w:t xml:space="preserve"> ist jedenfalls eine Überprüfung anhand des Lohnkontos vorzunehmen.</w:t>
      </w:r>
    </w:p>
    <w:p w14:paraId="2113D2A7" w14:textId="77777777" w:rsidR="00A323B3" w:rsidRPr="00962EA1" w:rsidRDefault="007B634C" w:rsidP="00A323B3">
      <w:pPr>
        <w:pStyle w:val="Standard168"/>
        <w:spacing w:after="120"/>
      </w:pPr>
      <w:r w:rsidRPr="00BE332F">
        <w:t>Werden in di</w:t>
      </w:r>
      <w:r w:rsidR="0023027D">
        <w:t>e Kurzarbeit Arbeitnehmeri</w:t>
      </w:r>
      <w:r w:rsidR="008B3291">
        <w:t>nnen</w:t>
      </w:r>
      <w:r w:rsidR="0023027D">
        <w:t>/Arbeitnehmer</w:t>
      </w:r>
      <w:r w:rsidR="008B3291">
        <w:t xml:space="preserve"> </w:t>
      </w:r>
      <w:r w:rsidRPr="00BE332F">
        <w:t xml:space="preserve">einbezogen, für die eine laufende </w:t>
      </w:r>
      <w:r w:rsidRPr="00BE332F">
        <w:rPr>
          <w:b/>
        </w:rPr>
        <w:t>Beihilfe zum Solidaritätsprämienmodell</w:t>
      </w:r>
      <w:r w:rsidRPr="00BE332F">
        <w:t xml:space="preserve"> gewährt wird, </w:t>
      </w:r>
      <w:r w:rsidR="00077551" w:rsidRPr="00962EA1">
        <w:t>beziehen sich die kurzarbeitsbedingte</w:t>
      </w:r>
      <w:r w:rsidR="00A2629E" w:rsidRPr="00962EA1">
        <w:t>n</w:t>
      </w:r>
      <w:r w:rsidR="00077551" w:rsidRPr="00962EA1">
        <w:t xml:space="preserve"> Ausfallstunden auf di</w:t>
      </w:r>
      <w:r w:rsidR="00A323B3" w:rsidRPr="00962EA1">
        <w:t xml:space="preserve">e </w:t>
      </w:r>
      <w:r w:rsidR="0015785C" w:rsidRPr="00962EA1">
        <w:t xml:space="preserve">im Rahmen des Solidaritätsprämienmodells </w:t>
      </w:r>
      <w:r w:rsidR="00A323B3" w:rsidRPr="00962EA1">
        <w:t>bereits reduzierte Arbeits</w:t>
      </w:r>
      <w:r w:rsidR="00EB777D" w:rsidRPr="00962EA1">
        <w:t>zeit</w:t>
      </w:r>
      <w:r w:rsidR="00C405C4" w:rsidRPr="00962EA1">
        <w:t xml:space="preserve">. </w:t>
      </w:r>
      <w:r w:rsidR="00EB777D" w:rsidRPr="00962EA1">
        <w:t xml:space="preserve">Die Solidaritätsprämie bleibt davon unberührt. </w:t>
      </w:r>
      <w:r w:rsidR="00C405C4" w:rsidRPr="00962EA1">
        <w:t xml:space="preserve">Das </w:t>
      </w:r>
      <w:r w:rsidR="0015785C" w:rsidRPr="00962EA1">
        <w:t xml:space="preserve">tatsächliche Entgelt für die geleistete Arbeitszeit reduziert sich </w:t>
      </w:r>
      <w:r w:rsidR="00C405C4" w:rsidRPr="00962EA1">
        <w:t>entsprechend den kurzarbeitsbedingten Ausfallstunden.</w:t>
      </w:r>
      <w:r w:rsidR="00A323B3" w:rsidRPr="00962EA1">
        <w:t xml:space="preserve"> </w:t>
      </w:r>
      <w:r w:rsidR="0015785C" w:rsidRPr="00962EA1">
        <w:t>Kurzarbeitsbedingte Ausfallstunden von Ersatzarbeitskräften haben keine Auswirkung auf die Solidaritätsprämienmodelle.</w:t>
      </w:r>
    </w:p>
    <w:p w14:paraId="1085257D" w14:textId="77777777" w:rsidR="002562A4" w:rsidRDefault="0015785C" w:rsidP="00DB41F3">
      <w:pPr>
        <w:pStyle w:val="Standard168"/>
        <w:spacing w:after="240"/>
      </w:pPr>
      <w:r w:rsidRPr="00BE332F">
        <w:t>Werden in di</w:t>
      </w:r>
      <w:r w:rsidR="0023027D">
        <w:t>e Kurzarbeit Arbeitnehmeri</w:t>
      </w:r>
      <w:r w:rsidR="008B3291">
        <w:t>nnen</w:t>
      </w:r>
      <w:r w:rsidR="0023027D">
        <w:t>/Arbeitnehmer</w:t>
      </w:r>
      <w:r w:rsidR="008B3291">
        <w:t xml:space="preserve"> </w:t>
      </w:r>
      <w:r w:rsidRPr="00BE332F">
        <w:t xml:space="preserve">einbezogen, für die ein laufendes </w:t>
      </w:r>
      <w:r w:rsidRPr="00BE332F">
        <w:rPr>
          <w:b/>
        </w:rPr>
        <w:t>Altersteilzeitgeld</w:t>
      </w:r>
      <w:r w:rsidRPr="00BE332F">
        <w:t xml:space="preserve"> gewährt wird, </w:t>
      </w:r>
      <w:r w:rsidRPr="00962EA1">
        <w:t>beziehen sich die kurzarbeitsbedingten Ausfallstunden auf die im Rahmen des Altersteilzeitmodells bereits reduzierte Arbeitszeit. Der Lohnausgleich bleibt davon unberührt. Das tatsächliche Entgelt für die geleistete Arbeitszeit reduziert sich entsprechend den kurzarbeitsbedingten Ausfallstunden. Kurzarbeitsbedingte Ausfallstunden von Ersatzarbeitskräften haben keine Auswirkung auf die Altersteilzeitmodelle.</w:t>
      </w:r>
    </w:p>
    <w:p w14:paraId="5EFBF790" w14:textId="77777777" w:rsidR="00D85533" w:rsidRPr="00962EA1" w:rsidRDefault="00EF4C60" w:rsidP="00EF4C60">
      <w:pPr>
        <w:pStyle w:val="berschrift2"/>
        <w:spacing w:after="120"/>
      </w:pPr>
      <w:bookmarkStart w:id="152" w:name="_Toc380479769"/>
      <w:bookmarkStart w:id="153" w:name="_Toc36025673"/>
      <w:r w:rsidRPr="00962EA1">
        <w:t>Weitere Rahmenbedingungen</w:t>
      </w:r>
      <w:bookmarkEnd w:id="152"/>
      <w:bookmarkEnd w:id="153"/>
    </w:p>
    <w:p w14:paraId="03553046" w14:textId="77777777" w:rsidR="005371E8" w:rsidRPr="00962EA1" w:rsidRDefault="005371E8" w:rsidP="005371E8">
      <w:pPr>
        <w:pStyle w:val="Standard168"/>
        <w:spacing w:after="120"/>
      </w:pPr>
      <w:r w:rsidRPr="00962EA1">
        <w:t xml:space="preserve">Die Kurzarbeitsunterstützung </w:t>
      </w:r>
      <w:r w:rsidR="008A3EAC">
        <w:t>gilt</w:t>
      </w:r>
      <w:r w:rsidRPr="00962EA1">
        <w:t xml:space="preserve"> für die Lohnsteuer als steuerpflichtiger Lohn und für sonstige Abgaben und Beihilfen auf Grund bundesgesetzlicher Vorschriften als Entgelt.</w:t>
      </w:r>
    </w:p>
    <w:p w14:paraId="7629A28D" w14:textId="77777777" w:rsidR="005371E8" w:rsidRPr="00962EA1" w:rsidRDefault="0023027D" w:rsidP="005371E8">
      <w:pPr>
        <w:pStyle w:val="Standard168"/>
        <w:spacing w:after="120"/>
      </w:pPr>
      <w:r>
        <w:t xml:space="preserve">Eine Kommunalsteuer hat </w:t>
      </w:r>
      <w:r w:rsidR="009D76BC">
        <w:t>die</w:t>
      </w:r>
      <w:r w:rsidR="005371E8" w:rsidRPr="00962EA1">
        <w:t xml:space="preserve"> Arbeitgeber</w:t>
      </w:r>
      <w:r>
        <w:t>i</w:t>
      </w:r>
      <w:r w:rsidR="009D76BC">
        <w:t>n</w:t>
      </w:r>
      <w:r>
        <w:t>/Arbeitgeber</w:t>
      </w:r>
      <w:r w:rsidR="005371E8" w:rsidRPr="00962EA1">
        <w:t xml:space="preserve"> für die Kurzarbeitsunterstützung nicht zu entrichten.</w:t>
      </w:r>
    </w:p>
    <w:p w14:paraId="364DF31C" w14:textId="77777777" w:rsidR="005371E8" w:rsidRPr="00962EA1" w:rsidRDefault="005371E8" w:rsidP="005371E8">
      <w:pPr>
        <w:pStyle w:val="Standard168"/>
        <w:spacing w:after="120"/>
      </w:pPr>
      <w:r w:rsidRPr="00962EA1">
        <w:t xml:space="preserve">Während des Bezuges der Kurzarbeitsunterstützung richten sich die Beiträge und die Leistungen der </w:t>
      </w:r>
      <w:r w:rsidRPr="00B770B2">
        <w:t>Sozialversicherung nach der letzten Beitragsgrundl</w:t>
      </w:r>
      <w:r w:rsidR="00AA4B46" w:rsidRPr="00B770B2">
        <w:t xml:space="preserve">age vor Eintritt der Kurzarbeit, wenn diese höher ist </w:t>
      </w:r>
      <w:r w:rsidR="0065603D" w:rsidRPr="00B770B2">
        <w:t xml:space="preserve">als die aktuelle </w:t>
      </w:r>
      <w:r w:rsidR="0065603D" w:rsidRPr="00D1572A">
        <w:t>Beitragsgrundla</w:t>
      </w:r>
      <w:r w:rsidR="00AA4B46" w:rsidRPr="00D1572A">
        <w:t>ge.</w:t>
      </w:r>
      <w:r w:rsidR="00AA4B46" w:rsidRPr="00D1572A">
        <w:rPr>
          <w:rStyle w:val="Funotenzeichen"/>
        </w:rPr>
        <w:footnoteReference w:id="16"/>
      </w:r>
      <w:r w:rsidR="00C00507" w:rsidRPr="00D1572A">
        <w:t xml:space="preserve"> Im Falle von Verlängerungen richten sich die Beiträge und Leistungen der Sozialversicherung nach der aktuellen Beitragsgrundlage (erste </w:t>
      </w:r>
      <w:r w:rsidR="00B770B2" w:rsidRPr="00D1572A">
        <w:t>Monat der Verlängerung</w:t>
      </w:r>
      <w:r w:rsidR="00C00507" w:rsidRPr="00D1572A">
        <w:t>)</w:t>
      </w:r>
      <w:r w:rsidR="00B770B2" w:rsidRPr="00D1572A">
        <w:t>, sofern diese höher ist als die Beitragsgrundlage vor Beginn der Kurzarbeit (Erstgewährung).</w:t>
      </w:r>
    </w:p>
    <w:p w14:paraId="67745BB3" w14:textId="77777777" w:rsidR="00B71E7E" w:rsidRDefault="0038769A" w:rsidP="00843B84">
      <w:pPr>
        <w:pStyle w:val="Standard168"/>
        <w:spacing w:after="120"/>
      </w:pPr>
      <w:r w:rsidRPr="00962EA1">
        <w:lastRenderedPageBreak/>
        <w:t xml:space="preserve">Wird ein Unternehmen mit einer laufenden Kurzarbeit insolvent (Eröffnung des Konkurs- oder </w:t>
      </w:r>
      <w:r w:rsidR="00D1572A">
        <w:t>Sanierungs</w:t>
      </w:r>
      <w:r w:rsidR="00D1572A" w:rsidRPr="00962EA1">
        <w:t>verfahrens</w:t>
      </w:r>
      <w:r w:rsidRPr="00962EA1">
        <w:t>), ist die Kurzarbeitsbeihilfe vorzeitig zu beenden, da das arbeitsmarktp</w:t>
      </w:r>
      <w:r w:rsidR="00E4519D" w:rsidRPr="00962EA1">
        <w:t>olitische Ziel der Sicherung des Beschäftigtenstandes</w:t>
      </w:r>
      <w:r w:rsidRPr="00962EA1">
        <w:t xml:space="preserve"> – auch im Falle der Unternehmensfortführung – nicht </w:t>
      </w:r>
      <w:r w:rsidR="00E4519D" w:rsidRPr="00962EA1">
        <w:t>im vollen Umfang</w:t>
      </w:r>
      <w:r w:rsidRPr="00962EA1">
        <w:t xml:space="preserve"> realisierbar sein wird.</w:t>
      </w:r>
    </w:p>
    <w:p w14:paraId="75EEDCC2" w14:textId="77777777" w:rsidR="00AB7BDF" w:rsidRDefault="00843B84" w:rsidP="00AB7BDF">
      <w:pPr>
        <w:pStyle w:val="Standard168"/>
        <w:rPr>
          <w:lang w:val="de-AT"/>
        </w:rPr>
      </w:pPr>
      <w:r>
        <w:rPr>
          <w:lang w:val="de-AT"/>
        </w:rPr>
        <w:t>Die durch Kurzarbeit entstehende Ausfallzeit</w:t>
      </w:r>
      <w:r w:rsidRPr="00D639BE">
        <w:rPr>
          <w:lang w:val="de-AT"/>
        </w:rPr>
        <w:t xml:space="preserve"> </w:t>
      </w:r>
      <w:r>
        <w:rPr>
          <w:lang w:val="de-AT"/>
        </w:rPr>
        <w:t xml:space="preserve">gilt </w:t>
      </w:r>
      <w:r w:rsidRPr="00D639BE">
        <w:rPr>
          <w:lang w:val="de-AT"/>
        </w:rPr>
        <w:t>als Freizeit</w:t>
      </w:r>
      <w:r>
        <w:rPr>
          <w:lang w:val="de-AT"/>
        </w:rPr>
        <w:t xml:space="preserve">. Es </w:t>
      </w:r>
      <w:r w:rsidRPr="00D639BE">
        <w:rPr>
          <w:lang w:val="de-AT"/>
        </w:rPr>
        <w:t>steht</w:t>
      </w:r>
      <w:r w:rsidR="0023027D">
        <w:rPr>
          <w:lang w:val="de-AT"/>
        </w:rPr>
        <w:t xml:space="preserve"> der </w:t>
      </w:r>
      <w:r>
        <w:rPr>
          <w:lang w:val="de-AT"/>
        </w:rPr>
        <w:t>Arbeitnehmer</w:t>
      </w:r>
      <w:r w:rsidR="0023027D">
        <w:rPr>
          <w:lang w:val="de-AT"/>
        </w:rPr>
        <w:t>i</w:t>
      </w:r>
      <w:r>
        <w:rPr>
          <w:lang w:val="de-AT"/>
        </w:rPr>
        <w:t>n</w:t>
      </w:r>
      <w:r w:rsidR="0023027D">
        <w:rPr>
          <w:lang w:val="de-AT"/>
        </w:rPr>
        <w:t>/dem Arbeitnehmer</w:t>
      </w:r>
      <w:r>
        <w:rPr>
          <w:lang w:val="de-AT"/>
        </w:rPr>
        <w:t xml:space="preserve"> daher frei zu entscheiden, wie (z.B</w:t>
      </w:r>
      <w:r w:rsidR="009D76BC">
        <w:rPr>
          <w:lang w:val="de-AT"/>
        </w:rPr>
        <w:t>.</w:t>
      </w:r>
      <w:r>
        <w:rPr>
          <w:lang w:val="de-AT"/>
        </w:rPr>
        <w:t xml:space="preserve"> Aufnahme einer Zusatzbeschäftigung) und wo (z.B. im Ausland) er</w:t>
      </w:r>
      <w:r w:rsidR="009D76BC">
        <w:rPr>
          <w:lang w:val="de-AT"/>
        </w:rPr>
        <w:t>/sie</w:t>
      </w:r>
      <w:r>
        <w:rPr>
          <w:lang w:val="de-AT"/>
        </w:rPr>
        <w:t xml:space="preserve"> über diese Freizeit verfügt, es sei denn, es wurde zwischen Arbeitgeber</w:t>
      </w:r>
      <w:r w:rsidR="0023027D">
        <w:rPr>
          <w:lang w:val="de-AT"/>
        </w:rPr>
        <w:t>i</w:t>
      </w:r>
      <w:r w:rsidR="00450206">
        <w:rPr>
          <w:lang w:val="de-AT"/>
        </w:rPr>
        <w:t>n</w:t>
      </w:r>
      <w:r w:rsidR="0023027D">
        <w:rPr>
          <w:lang w:val="de-AT"/>
        </w:rPr>
        <w:t>/Arbeitgeber</w:t>
      </w:r>
      <w:r>
        <w:rPr>
          <w:lang w:val="de-AT"/>
        </w:rPr>
        <w:t xml:space="preserve"> und Arbeitnehmer</w:t>
      </w:r>
      <w:r w:rsidR="0023027D">
        <w:rPr>
          <w:lang w:val="de-AT"/>
        </w:rPr>
        <w:t>i</w:t>
      </w:r>
      <w:r>
        <w:rPr>
          <w:lang w:val="de-AT"/>
        </w:rPr>
        <w:t>n</w:t>
      </w:r>
      <w:r w:rsidR="0023027D">
        <w:rPr>
          <w:lang w:val="de-AT"/>
        </w:rPr>
        <w:t>/Arbeitnehmer</w:t>
      </w:r>
      <w:r>
        <w:rPr>
          <w:lang w:val="de-AT"/>
        </w:rPr>
        <w:t xml:space="preserve"> bzw. Betriebsrat anders Lautendes vereinbart (z.B. die Teilnahme an einer Quali</w:t>
      </w:r>
      <w:r w:rsidR="0023027D">
        <w:rPr>
          <w:lang w:val="de-AT"/>
        </w:rPr>
        <w:t xml:space="preserve">fizierungsmaßnahme oder dass </w:t>
      </w:r>
      <w:r w:rsidR="009D76BC">
        <w:rPr>
          <w:lang w:val="de-AT"/>
        </w:rPr>
        <w:t>die</w:t>
      </w:r>
      <w:r>
        <w:rPr>
          <w:lang w:val="de-AT"/>
        </w:rPr>
        <w:t xml:space="preserve"> Arbeitnehmer</w:t>
      </w:r>
      <w:r w:rsidR="0023027D">
        <w:rPr>
          <w:lang w:val="de-AT"/>
        </w:rPr>
        <w:t>i</w:t>
      </w:r>
      <w:r>
        <w:rPr>
          <w:lang w:val="de-AT"/>
        </w:rPr>
        <w:t>n</w:t>
      </w:r>
      <w:r w:rsidR="0023027D">
        <w:rPr>
          <w:lang w:val="de-AT"/>
        </w:rPr>
        <w:t>/der Arbeitnehmer</w:t>
      </w:r>
      <w:r>
        <w:rPr>
          <w:lang w:val="de-AT"/>
        </w:rPr>
        <w:t xml:space="preserve"> in der Lage sein muss, innerhalb einer bestimmten Zeit an den Arbeitsplatz zurückzukehren).</w:t>
      </w:r>
    </w:p>
    <w:p w14:paraId="6797EC8B" w14:textId="77777777" w:rsidR="00DB41F3" w:rsidRPr="00AB7BDF" w:rsidRDefault="00DB41F3" w:rsidP="00AB7BDF">
      <w:pPr>
        <w:pStyle w:val="Standard168"/>
        <w:rPr>
          <w:lang w:val="de-AT"/>
        </w:rPr>
      </w:pPr>
    </w:p>
    <w:p w14:paraId="4A5A8A41" w14:textId="77777777" w:rsidR="00AD113B" w:rsidRDefault="00AD113B" w:rsidP="00C53246">
      <w:pPr>
        <w:pStyle w:val="berschrift2"/>
        <w:spacing w:after="120"/>
      </w:pPr>
      <w:bookmarkStart w:id="154" w:name="_Toc380479770"/>
      <w:bookmarkStart w:id="155" w:name="_Toc36025674"/>
      <w:r>
        <w:t>Rückforderung von Beihilfen</w:t>
      </w:r>
      <w:bookmarkEnd w:id="154"/>
      <w:bookmarkEnd w:id="155"/>
    </w:p>
    <w:p w14:paraId="0E76BFD3" w14:textId="77777777" w:rsidR="001D6395" w:rsidRDefault="009120FA" w:rsidP="00421F83">
      <w:pPr>
        <w:pStyle w:val="Standard168"/>
      </w:pPr>
      <w:r>
        <w:t>Bei Nichteinhaltung der in der Fördermitteilung festgelegten Bestimmungen bezüglich</w:t>
      </w:r>
    </w:p>
    <w:p w14:paraId="7CA9BDD1" w14:textId="77777777" w:rsidR="009120FA" w:rsidRDefault="009120FA" w:rsidP="005F55F9">
      <w:pPr>
        <w:pStyle w:val="Standard168"/>
        <w:numPr>
          <w:ilvl w:val="0"/>
          <w:numId w:val="7"/>
        </w:numPr>
        <w:tabs>
          <w:tab w:val="clear" w:pos="720"/>
          <w:tab w:val="num" w:pos="567"/>
        </w:tabs>
        <w:ind w:left="567" w:hanging="567"/>
      </w:pPr>
      <w:r>
        <w:t xml:space="preserve">Aufrechterhaltung des Beschäftigtenstandes während der Kurzarbeit </w:t>
      </w:r>
    </w:p>
    <w:p w14:paraId="16E3F5A9" w14:textId="77777777" w:rsidR="009120FA" w:rsidRDefault="009120FA" w:rsidP="005F55F9">
      <w:pPr>
        <w:pStyle w:val="Standard168"/>
        <w:numPr>
          <w:ilvl w:val="0"/>
          <w:numId w:val="7"/>
        </w:numPr>
        <w:tabs>
          <w:tab w:val="clear" w:pos="720"/>
          <w:tab w:val="num" w:pos="567"/>
        </w:tabs>
        <w:ind w:left="567" w:hanging="567"/>
      </w:pPr>
      <w:r>
        <w:t>Aufrechterhaltung des Beschäftigtenstandes während der allenfalls</w:t>
      </w:r>
      <w:r w:rsidR="00240A68">
        <w:t xml:space="preserve"> zusätzlich</w:t>
      </w:r>
      <w:r>
        <w:t xml:space="preserve"> vereinbarten Behaltefrist</w:t>
      </w:r>
      <w:r w:rsidR="00DB0D72">
        <w:t xml:space="preserve"> sowie</w:t>
      </w:r>
    </w:p>
    <w:p w14:paraId="42541C40" w14:textId="77777777" w:rsidR="00CC06F7" w:rsidRDefault="00DB0D72" w:rsidP="00962EA1">
      <w:pPr>
        <w:pStyle w:val="Standard168"/>
        <w:spacing w:after="240"/>
      </w:pPr>
      <w:r>
        <w:t xml:space="preserve">des zulässigen Mindest- oder Höchstarbeitszeitausfalles gebührt </w:t>
      </w:r>
      <w:r w:rsidR="001E39C4">
        <w:t>–</w:t>
      </w:r>
      <w:r w:rsidR="00EA4D02">
        <w:t xml:space="preserve"> </w:t>
      </w:r>
      <w:r w:rsidR="00AF0848">
        <w:t>je nach Schwere der Abweichung</w:t>
      </w:r>
      <w:r w:rsidR="00EA4D02">
        <w:t xml:space="preserve"> </w:t>
      </w:r>
      <w:r w:rsidR="001E39C4">
        <w:t>–</w:t>
      </w:r>
      <w:r w:rsidR="00AF0848">
        <w:t xml:space="preserve"> </w:t>
      </w:r>
      <w:r>
        <w:t xml:space="preserve">keine </w:t>
      </w:r>
      <w:r w:rsidR="00EA4D02">
        <w:t>oder nur Teile der Beihilfe und</w:t>
      </w:r>
      <w:r>
        <w:t xml:space="preserve"> bereits ausbezahlte Beihilfenteilbeträge </w:t>
      </w:r>
      <w:r w:rsidR="00AF0848">
        <w:t xml:space="preserve">sind </w:t>
      </w:r>
      <w:r w:rsidR="00EA4D02">
        <w:t xml:space="preserve">teilweise oder gänzlich </w:t>
      </w:r>
      <w:r w:rsidR="00AF0848">
        <w:t>zurückzufordern.</w:t>
      </w:r>
    </w:p>
    <w:p w14:paraId="2FCCA482" w14:textId="77777777" w:rsidR="00EB0CF4" w:rsidRDefault="00EB0CF4" w:rsidP="00AF6CA5">
      <w:pPr>
        <w:pStyle w:val="Standard168"/>
      </w:pPr>
    </w:p>
    <w:p w14:paraId="58CFE039" w14:textId="77777777" w:rsidR="00FC5BEF" w:rsidRDefault="00FC5BEF" w:rsidP="006D15FD">
      <w:pPr>
        <w:pStyle w:val="berschrift1"/>
        <w:spacing w:after="240"/>
      </w:pPr>
      <w:bookmarkStart w:id="156" w:name="_Toc380479772"/>
      <w:bookmarkStart w:id="157" w:name="_Toc36025675"/>
      <w:r>
        <w:t>verfahrensnormen</w:t>
      </w:r>
      <w:bookmarkEnd w:id="156"/>
      <w:bookmarkEnd w:id="157"/>
    </w:p>
    <w:p w14:paraId="39D9D21C" w14:textId="77777777" w:rsidR="00FD0535" w:rsidRDefault="00D66273" w:rsidP="00D66273">
      <w:pPr>
        <w:pStyle w:val="berschrift2"/>
        <w:spacing w:after="120"/>
      </w:pPr>
      <w:bookmarkStart w:id="158" w:name="_Toc380479773"/>
      <w:bookmarkStart w:id="159" w:name="_Toc36025676"/>
      <w:r>
        <w:t>Landesgeschäftsstelle</w:t>
      </w:r>
      <w:bookmarkEnd w:id="158"/>
      <w:bookmarkEnd w:id="159"/>
    </w:p>
    <w:p w14:paraId="745E491F" w14:textId="77777777" w:rsidR="00DB41F3" w:rsidRPr="00343F06" w:rsidRDefault="00F81C37" w:rsidP="006D15FD">
      <w:pPr>
        <w:pStyle w:val="Standard168"/>
        <w:spacing w:after="240"/>
      </w:pPr>
      <w:r w:rsidRPr="00343F06">
        <w:t xml:space="preserve">Aufgabe der Landesgeschäftsstelle ist die Koordination und </w:t>
      </w:r>
      <w:r w:rsidR="006D15FD" w:rsidRPr="00343F06">
        <w:t xml:space="preserve">die </w:t>
      </w:r>
      <w:r w:rsidRPr="00343F06">
        <w:t xml:space="preserve">Unterstützung der betroffenen Regionalen Geschäftsstellen </w:t>
      </w:r>
      <w:r w:rsidR="006D15FD" w:rsidRPr="00343F06">
        <w:t>(</w:t>
      </w:r>
      <w:r w:rsidRPr="00343F06">
        <w:t xml:space="preserve">bezüglich Information und Beratung gemäß Abs. 1 Z 2 der </w:t>
      </w:r>
      <w:r w:rsidR="00DB41F3">
        <w:br/>
      </w:r>
      <w:r w:rsidR="006D15FD" w:rsidRPr="00343F06">
        <w:t xml:space="preserve">§ 37b </w:t>
      </w:r>
      <w:r w:rsidRPr="00343F06">
        <w:t xml:space="preserve">AMSG </w:t>
      </w:r>
      <w:r w:rsidR="006D15FD" w:rsidRPr="00343F06">
        <w:t>und bezüglich Herabsetzung des Beschäftigtenstand</w:t>
      </w:r>
      <w:r w:rsidR="0047759D">
        <w:t>es</w:t>
      </w:r>
      <w:r w:rsidR="001D0EDA">
        <w:t xml:space="preserve"> </w:t>
      </w:r>
      <w:r w:rsidR="006D15FD" w:rsidRPr="00343F06">
        <w:t>gemäß Abs</w:t>
      </w:r>
      <w:r w:rsidR="00450206">
        <w:t>.</w:t>
      </w:r>
      <w:r w:rsidR="006D15FD" w:rsidRPr="00343F06">
        <w:t xml:space="preserve"> 2 der §</w:t>
      </w:r>
      <w:r w:rsidR="00332370">
        <w:t xml:space="preserve"> </w:t>
      </w:r>
      <w:r w:rsidR="006D15FD" w:rsidRPr="00343F06">
        <w:t xml:space="preserve">37b AMSG) </w:t>
      </w:r>
      <w:r w:rsidRPr="00343F06">
        <w:t>und umfasst alle Belange der Beihilfenabwicklung</w:t>
      </w:r>
      <w:r w:rsidR="006D15FD" w:rsidRPr="00343F06">
        <w:t xml:space="preserve">, wobei </w:t>
      </w:r>
      <w:r w:rsidR="006D15FD" w:rsidRPr="006201C2">
        <w:t>Aufgaben der Prüfung der widmungsgemäßen Verwendung an die betroffenen Regionalen Geschäftsstellen delegiert werden können.</w:t>
      </w:r>
      <w:r w:rsidR="00EC1F77">
        <w:t xml:space="preserve"> Die Landesorganisationen sind erm</w:t>
      </w:r>
      <w:r w:rsidR="00332370">
        <w:t>ächtigt, bei hohem Andrang</w:t>
      </w:r>
      <w:r w:rsidR="00EC1F77">
        <w:t xml:space="preserve"> externe Unterstützung zuzukaufen</w:t>
      </w:r>
      <w:r w:rsidR="00332370">
        <w:t xml:space="preserve"> (eigener Wirkungsbereich)</w:t>
      </w:r>
      <w:r w:rsidR="00EC1F77">
        <w:t>.</w:t>
      </w:r>
    </w:p>
    <w:p w14:paraId="60281901" w14:textId="77777777" w:rsidR="00D66273" w:rsidRPr="00D66273" w:rsidRDefault="00D66273" w:rsidP="00DB41F3">
      <w:pPr>
        <w:pStyle w:val="Formatvorlageberschrift3FettNach6Pt"/>
        <w:ind w:left="0"/>
      </w:pPr>
      <w:bookmarkStart w:id="160" w:name="_Toc380479774"/>
      <w:bookmarkStart w:id="161" w:name="_Toc36025677"/>
      <w:r w:rsidRPr="00D66273">
        <w:t>Begehrenseinbringung</w:t>
      </w:r>
      <w:bookmarkEnd w:id="160"/>
      <w:bookmarkEnd w:id="161"/>
    </w:p>
    <w:p w14:paraId="7D54272F" w14:textId="77777777" w:rsidR="000A1E53" w:rsidRPr="00332370" w:rsidRDefault="000A1E53" w:rsidP="00AF6CA5">
      <w:pPr>
        <w:pStyle w:val="Standard168"/>
        <w:spacing w:after="120"/>
      </w:pPr>
      <w:r w:rsidRPr="00332370">
        <w:t xml:space="preserve">Der Geltungsbereich der Kurzarbeit ist in der Sozialpartnervereinbarung standortbezogen festzulegen. Das Begehren ist für einen oder mehrere in einem Bundesland befindliche Standorte bei </w:t>
      </w:r>
      <w:r w:rsidRPr="00B47FFC">
        <w:t>der zuständigen AMS Landesgeschäftsstelle</w:t>
      </w:r>
      <w:r w:rsidRPr="00332370">
        <w:t xml:space="preserve"> einzubringen.</w:t>
      </w:r>
    </w:p>
    <w:p w14:paraId="20701E87" w14:textId="77777777" w:rsidR="00EC1F77" w:rsidRDefault="000A1E53" w:rsidP="00312748">
      <w:pPr>
        <w:pStyle w:val="Standard168"/>
        <w:spacing w:after="120"/>
      </w:pPr>
      <w:r>
        <w:t xml:space="preserve">Das </w:t>
      </w:r>
      <w:r w:rsidR="0023027D">
        <w:t>Kurzarbeitsbegehren</w:t>
      </w:r>
      <w:r>
        <w:t xml:space="preserve"> ist </w:t>
      </w:r>
      <w:r w:rsidR="00EC1F77">
        <w:t xml:space="preserve">grundsätzlich </w:t>
      </w:r>
      <w:r w:rsidR="00312748" w:rsidRPr="00331653">
        <w:t>vor Einführung bzw. Verlängerung</w:t>
      </w:r>
      <w:r w:rsidR="00312748">
        <w:t xml:space="preserve"> der Kurzarbeit </w:t>
      </w:r>
      <w:r w:rsidR="00312748" w:rsidRPr="00277F1D">
        <w:t xml:space="preserve">einzubringen. </w:t>
      </w:r>
      <w:r w:rsidR="00E17AF9">
        <w:t xml:space="preserve">Allfällige Versäumnis werden angesichts der besonderen Umstände der Corona-Epidemie nachgesehen. </w:t>
      </w:r>
      <w:r w:rsidR="00EC1F77">
        <w:t xml:space="preserve">Im Falle einer späteren Begehrensstellung gilt der in der Sozialpartnervereinbarung festgelegte Beginn der Kurzarbeit als Förderbeginn. </w:t>
      </w:r>
    </w:p>
    <w:p w14:paraId="084FDC9D" w14:textId="77777777" w:rsidR="00312748" w:rsidRDefault="00312748" w:rsidP="00312748">
      <w:pPr>
        <w:pStyle w:val="Standard168"/>
        <w:spacing w:after="120"/>
      </w:pPr>
      <w:r>
        <w:lastRenderedPageBreak/>
        <w:t xml:space="preserve">Bezieht sich die Kurzarbeit bzw. die Sozialpartnervereinbarung auf Betriebsstandorte mehrerer Landesorganisationen kann im Falle der Zweckmäßigkeit die Zuständigkeit für die Begehrenseinbringung und Begehrensentscheidung vom Landesdirektorium an die federführende Landesorganisation bzw. dessen Landesdirektorium abgetreten werden. </w:t>
      </w:r>
      <w:r w:rsidRPr="00277F1D">
        <w:t>Bezieht sich die Kurzarbeit auf mehrere Standorte einer AMS-Landesorganisation mit unterschiedlichen Kurzarbeitszeiträumen ist für den jeweiligen Kurzarbeitszeitraum eine gesonderte Begehrensstellung erforderlich.</w:t>
      </w:r>
    </w:p>
    <w:p w14:paraId="7ACF3605" w14:textId="77777777" w:rsidR="002C52AD" w:rsidRDefault="002C52AD" w:rsidP="002C52AD">
      <w:pPr>
        <w:pStyle w:val="Standard168"/>
        <w:spacing w:after="120"/>
      </w:pPr>
      <w:r>
        <w:t xml:space="preserve">Für die Förderung der Kurzarbeit ist das von der Bundesgeschäftsstelle erstellte </w:t>
      </w:r>
      <w:r w:rsidR="0023027D">
        <w:t>Kurzarbeitsbegehren</w:t>
      </w:r>
      <w:r>
        <w:t xml:space="preserve"> (Anlage </w:t>
      </w:r>
      <w:r w:rsidRPr="009F67F3">
        <w:fldChar w:fldCharType="begin"/>
      </w:r>
      <w:r w:rsidRPr="00D82BB5">
        <w:instrText xml:space="preserve"> REF _Ref226121992 \r \h </w:instrText>
      </w:r>
      <w:r w:rsidR="00C17C35" w:rsidRPr="009F67F3">
        <w:instrText xml:space="preserve"> \* MERGEFORMAT </w:instrText>
      </w:r>
      <w:r w:rsidRPr="009F67F3">
        <w:fldChar w:fldCharType="separate"/>
      </w:r>
      <w:r w:rsidR="00BF226F">
        <w:t>10.2</w:t>
      </w:r>
      <w:r w:rsidRPr="009F67F3">
        <w:fldChar w:fldCharType="end"/>
      </w:r>
      <w:r w:rsidR="009A785C">
        <w:t>.</w:t>
      </w:r>
      <w:r w:rsidRPr="00D82BB5">
        <w:t>)</w:t>
      </w:r>
      <w:r>
        <w:t xml:space="preserve"> zu verwenden. Dem </w:t>
      </w:r>
      <w:r w:rsidR="0023027D">
        <w:t>Kurzarbeitsbegehren</w:t>
      </w:r>
      <w:r>
        <w:t xml:space="preserve"> ist nach Möglichkeit die Sozialpartnervereinbarung anzuschließen, andernfalls ehestens nachzureichen.</w:t>
      </w:r>
    </w:p>
    <w:p w14:paraId="7A58467D" w14:textId="77777777" w:rsidR="004522E5" w:rsidRPr="00F622AA" w:rsidRDefault="004522E5" w:rsidP="00AF6CA5">
      <w:pPr>
        <w:pStyle w:val="Standard168"/>
      </w:pPr>
    </w:p>
    <w:p w14:paraId="2795202C" w14:textId="77777777" w:rsidR="00FD0535" w:rsidRPr="00D66273" w:rsidRDefault="00FD0535" w:rsidP="00DB41F3">
      <w:pPr>
        <w:pStyle w:val="Formatvorlageberschrift3FettNach6Pt"/>
        <w:ind w:left="0"/>
      </w:pPr>
      <w:bookmarkStart w:id="162" w:name="_Ref223184242"/>
      <w:bookmarkStart w:id="163" w:name="_Toc380479775"/>
      <w:bookmarkStart w:id="164" w:name="_Toc36025678"/>
      <w:r w:rsidRPr="00D66273">
        <w:t>Begehrensentscheidung</w:t>
      </w:r>
      <w:bookmarkEnd w:id="162"/>
      <w:bookmarkEnd w:id="163"/>
      <w:bookmarkEnd w:id="164"/>
    </w:p>
    <w:p w14:paraId="1F000E14" w14:textId="77777777" w:rsidR="002A1C4F" w:rsidRPr="002A1C4F" w:rsidRDefault="002A1C4F" w:rsidP="002A1C4F">
      <w:pPr>
        <w:pStyle w:val="Standard168"/>
        <w:spacing w:after="120"/>
      </w:pPr>
      <w:r w:rsidRPr="002A1C4F">
        <w:t xml:space="preserve">Die Angaben im </w:t>
      </w:r>
      <w:r w:rsidR="0023027D">
        <w:t>Kurzarbeitsbegehren</w:t>
      </w:r>
      <w:r w:rsidRPr="002A1C4F">
        <w:t xml:space="preserve"> bezüglich Kurzarbeitszeitraum, Anza</w:t>
      </w:r>
      <w:r w:rsidR="00CE4026">
        <w:t>hl der betroffenen Arbeitnehmeri</w:t>
      </w:r>
      <w:r w:rsidRPr="002A1C4F">
        <w:t>nnen</w:t>
      </w:r>
      <w:r w:rsidR="00CE4026">
        <w:t>/Arbeitnehmer</w:t>
      </w:r>
      <w:r w:rsidRPr="002A1C4F">
        <w:t>, Summe der Anzahl an Normalarbeitszeitstunden und Summe der Anzahl der Arbeitszeitausfallstunden für Kurzarbeitsunterstützung sowie bezüglich der Beschäftigungsverpflichtung während der Kurzarbeit und in einem allenfalls darüber hinaus zu</w:t>
      </w:r>
      <w:r w:rsidR="009056E4">
        <w:t>sätzlich vereinbarten Zeitraum</w:t>
      </w:r>
      <w:r w:rsidRPr="002A1C4F">
        <w:t xml:space="preserve"> (Behaltefrist) sind auf ihren Einklang mit der Sozialpartnervereinbarung bzw. der betrieblichen Vereinbarung zu prüfen. </w:t>
      </w:r>
    </w:p>
    <w:p w14:paraId="6028E3CA" w14:textId="77777777" w:rsidR="00C87054" w:rsidRDefault="00EA4D02" w:rsidP="00C87054">
      <w:pPr>
        <w:pStyle w:val="Standard168"/>
        <w:spacing w:after="120"/>
      </w:pPr>
      <w:r w:rsidRPr="00EA4D02">
        <w:t>Die positive Genehmigung des Beihilfenbegehrens ist ohne Vorlage der notwendigen Sozialpartnervereinbarung unzulässig.</w:t>
      </w:r>
      <w:r w:rsidR="00D20DB6">
        <w:rPr>
          <w:rStyle w:val="Funotenzeichen"/>
        </w:rPr>
        <w:footnoteReference w:id="17"/>
      </w:r>
      <w:r w:rsidR="00C87054">
        <w:t xml:space="preserve"> </w:t>
      </w:r>
    </w:p>
    <w:p w14:paraId="1BB7A403" w14:textId="77777777" w:rsidR="00EA4D02" w:rsidRDefault="00C61BE8" w:rsidP="002A1C4F">
      <w:pPr>
        <w:pStyle w:val="Standard168"/>
        <w:spacing w:after="120"/>
      </w:pPr>
      <w:r w:rsidRPr="00B47FFC">
        <w:t>Über Begehren auf Gewährung einer Kurzarbeitsbeihilfe</w:t>
      </w:r>
      <w:r w:rsidR="00DB0D72" w:rsidRPr="00B47FFC">
        <w:t xml:space="preserve"> </w:t>
      </w:r>
      <w:r w:rsidR="00E4634C" w:rsidRPr="00B47FFC">
        <w:t xml:space="preserve">bei Kurzarbeit </w:t>
      </w:r>
      <w:r w:rsidR="004522E5" w:rsidRPr="00B47FFC">
        <w:t>entscheidet</w:t>
      </w:r>
      <w:r w:rsidR="000C46F2" w:rsidRPr="00B47FFC">
        <w:t xml:space="preserve"> </w:t>
      </w:r>
      <w:r w:rsidR="00EA4D02" w:rsidRPr="00B47FFC">
        <w:t>das</w:t>
      </w:r>
      <w:r w:rsidR="000C46F2" w:rsidRPr="00B47FFC">
        <w:t xml:space="preserve"> </w:t>
      </w:r>
      <w:r w:rsidR="00EA4D02" w:rsidRPr="00B47FFC">
        <w:t>Landesdirektorium</w:t>
      </w:r>
      <w:r w:rsidR="000C46F2" w:rsidRPr="00B47FFC">
        <w:t>.</w:t>
      </w:r>
      <w:r w:rsidR="00D81E62">
        <w:t xml:space="preserve"> </w:t>
      </w:r>
    </w:p>
    <w:p w14:paraId="6F1BC295" w14:textId="77777777" w:rsidR="002A1C4F" w:rsidRDefault="00494996" w:rsidP="002A1C4F">
      <w:pPr>
        <w:pStyle w:val="Standard168"/>
        <w:spacing w:after="120"/>
      </w:pPr>
      <w:r>
        <w:t xml:space="preserve">Bei Übersteigen der Betragsgrenze </w:t>
      </w:r>
      <w:r w:rsidR="00866D60">
        <w:t xml:space="preserve">entscheidet </w:t>
      </w:r>
      <w:r>
        <w:t xml:space="preserve">über Begehren auf Gewährung einer Kurzarbeitsbeihilfe bei Kurzarbeit </w:t>
      </w:r>
      <w:r w:rsidR="00866D60">
        <w:t>der AMS-</w:t>
      </w:r>
      <w:r w:rsidR="00E4634C">
        <w:t xml:space="preserve">Verwaltungsrat und die Beihilfengewährung bedarf der Zustimmung des BM für </w:t>
      </w:r>
      <w:r w:rsidR="002912F2">
        <w:t>Arbeit, Jugend und Familie</w:t>
      </w:r>
      <w:r w:rsidR="00E4634C">
        <w:t xml:space="preserve"> und des Einvernehmens mit dem BM für Finanzen.</w:t>
      </w:r>
      <w:r w:rsidR="00E84806" w:rsidRPr="00E84806">
        <w:rPr>
          <w:rStyle w:val="Funotenzeichen"/>
        </w:rPr>
        <w:t xml:space="preserve"> </w:t>
      </w:r>
      <w:r w:rsidR="00E84806" w:rsidRPr="00960655">
        <w:rPr>
          <w:rStyle w:val="Funotenzeichen"/>
        </w:rPr>
        <w:footnoteReference w:id="18"/>
      </w:r>
    </w:p>
    <w:p w14:paraId="1704B083" w14:textId="77777777" w:rsidR="00E4634C" w:rsidRDefault="009D2827" w:rsidP="0011680C">
      <w:pPr>
        <w:pStyle w:val="Standard168"/>
        <w:spacing w:after="120"/>
      </w:pPr>
      <w:r w:rsidRPr="00960655">
        <w:t xml:space="preserve">Mit </w:t>
      </w:r>
      <w:r w:rsidR="00E4634C" w:rsidRPr="00960655">
        <w:t>Förderfälle</w:t>
      </w:r>
      <w:r w:rsidRPr="00960655">
        <w:t>n</w:t>
      </w:r>
      <w:r w:rsidR="00E4634C" w:rsidRPr="00960655">
        <w:t xml:space="preserve"> über dieser Befassungsgrenze </w:t>
      </w:r>
      <w:r w:rsidRPr="00960655">
        <w:t>ist</w:t>
      </w:r>
      <w:r w:rsidR="00E4634C" w:rsidRPr="00960655">
        <w:t xml:space="preserve"> </w:t>
      </w:r>
      <w:r w:rsidRPr="00960655">
        <w:t xml:space="preserve">zuvor das Landesdirektorium im Sinne der Anhörung zu befassen. Im Vorlagebericht an die Bundesgeschäftsstelle </w:t>
      </w:r>
      <w:r w:rsidR="00866D60">
        <w:t>ist</w:t>
      </w:r>
      <w:r w:rsidRPr="00960655">
        <w:t xml:space="preserve"> das Ergebnis der Vorprüfung, die Stellungnahme des Landesdirektoriums und die wesentlichen förderrelevanten Informationen zusammenzufassen.</w:t>
      </w:r>
      <w:r w:rsidR="00A45627" w:rsidRPr="00960655">
        <w:t xml:space="preserve"> Die Entscheidung erfolgt auf Vorschlag </w:t>
      </w:r>
      <w:r w:rsidR="00A45627" w:rsidRPr="00B47FFC">
        <w:t>des Vorstandes im Förderausschuss des AMS-Verwaltungsrates.</w:t>
      </w:r>
      <w:r w:rsidR="00A45627" w:rsidRPr="00B47FFC">
        <w:rPr>
          <w:rStyle w:val="Funotenzeichen"/>
        </w:rPr>
        <w:footnoteReference w:id="19"/>
      </w:r>
    </w:p>
    <w:p w14:paraId="29F45819" w14:textId="77777777" w:rsidR="002912F2" w:rsidRPr="00960655" w:rsidRDefault="002912F2" w:rsidP="0011680C">
      <w:pPr>
        <w:pStyle w:val="Standard168"/>
        <w:spacing w:after="120"/>
      </w:pPr>
    </w:p>
    <w:p w14:paraId="1DE48E00" w14:textId="77777777" w:rsidR="00D66273" w:rsidRPr="00D66273" w:rsidRDefault="00D66273" w:rsidP="00DB41F3">
      <w:pPr>
        <w:pStyle w:val="Formatvorlageberschrift3FettNach6Pt"/>
        <w:ind w:left="0"/>
      </w:pPr>
      <w:bookmarkStart w:id="165" w:name="_Toc35285634"/>
      <w:bookmarkStart w:id="166" w:name="_Toc35322273"/>
      <w:bookmarkStart w:id="167" w:name="_Toc35332887"/>
      <w:bookmarkStart w:id="168" w:name="_Toc35322274"/>
      <w:bookmarkStart w:id="169" w:name="_Toc35332888"/>
      <w:bookmarkStart w:id="170" w:name="_Toc35322275"/>
      <w:bookmarkStart w:id="171" w:name="_Toc35332889"/>
      <w:bookmarkStart w:id="172" w:name="_Toc380479776"/>
      <w:bookmarkStart w:id="173" w:name="_Toc36025679"/>
      <w:bookmarkEnd w:id="165"/>
      <w:bookmarkEnd w:id="166"/>
      <w:bookmarkEnd w:id="167"/>
      <w:bookmarkEnd w:id="168"/>
      <w:bookmarkEnd w:id="169"/>
      <w:bookmarkEnd w:id="170"/>
      <w:bookmarkEnd w:id="171"/>
      <w:r>
        <w:lastRenderedPageBreak/>
        <w:t>Fördermitteilung</w:t>
      </w:r>
      <w:bookmarkEnd w:id="172"/>
      <w:r w:rsidR="00362A31">
        <w:t xml:space="preserve"> Kurzarbeitsbeihilfe</w:t>
      </w:r>
      <w:bookmarkEnd w:id="173"/>
    </w:p>
    <w:p w14:paraId="64286473" w14:textId="77777777" w:rsidR="004C4E8A" w:rsidRPr="00B90C48" w:rsidRDefault="005F10CA" w:rsidP="006A7A02">
      <w:pPr>
        <w:pStyle w:val="Standard168"/>
        <w:spacing w:after="120"/>
      </w:pPr>
      <w:r w:rsidRPr="00B90C48">
        <w:t>Die Fördervereinbarung wird in Form einer Fördermitteilung unter Bezugnahme auf d</w:t>
      </w:r>
      <w:r w:rsidR="00677904" w:rsidRPr="00B90C48">
        <w:t xml:space="preserve">as </w:t>
      </w:r>
      <w:r w:rsidR="0023027D">
        <w:t>Kurzarbeitsbegehren</w:t>
      </w:r>
      <w:r w:rsidR="00677904" w:rsidRPr="00B90C48">
        <w:t xml:space="preserve"> </w:t>
      </w:r>
      <w:r w:rsidRPr="00B90C48">
        <w:t>und die</w:t>
      </w:r>
      <w:r w:rsidR="00866D60">
        <w:t xml:space="preserve"> zugrundeliegende</w:t>
      </w:r>
      <w:r w:rsidR="00677904" w:rsidRPr="00B90C48">
        <w:t xml:space="preserve"> Sozialpartnervereinbarung bzw. </w:t>
      </w:r>
      <w:r w:rsidRPr="00B90C48">
        <w:t>die</w:t>
      </w:r>
      <w:r w:rsidR="00677904" w:rsidRPr="00B90C48">
        <w:t xml:space="preserve"> </w:t>
      </w:r>
      <w:r w:rsidRPr="00B90C48">
        <w:t>zu</w:t>
      </w:r>
      <w:r w:rsidR="00DE5FB6">
        <w:t xml:space="preserve"> G</w:t>
      </w:r>
      <w:r w:rsidRPr="00B90C48">
        <w:t xml:space="preserve">runde liegende </w:t>
      </w:r>
      <w:r w:rsidR="00866D60">
        <w:t>betriebliche</w:t>
      </w:r>
      <w:r w:rsidR="00677904" w:rsidRPr="00B90C48">
        <w:t xml:space="preserve"> Vereinbarung </w:t>
      </w:r>
      <w:r w:rsidRPr="00B90C48">
        <w:t xml:space="preserve">geschlossen. </w:t>
      </w:r>
    </w:p>
    <w:p w14:paraId="7CA2706E" w14:textId="77777777" w:rsidR="005F10CA" w:rsidRDefault="006A7A02" w:rsidP="004C4E8A">
      <w:pPr>
        <w:pStyle w:val="Standard168"/>
        <w:spacing w:after="120"/>
      </w:pPr>
      <w:r w:rsidRPr="00746855">
        <w:t>In der Fördermitteilung sind zusammenfassen</w:t>
      </w:r>
      <w:r w:rsidR="00BE332F" w:rsidRPr="00746855">
        <w:t>d</w:t>
      </w:r>
      <w:r w:rsidRPr="00746855">
        <w:t xml:space="preserve"> alle für die Gewährung wesentlichen Punkte bezüglich der Beihilfenhöhe, der Nachweise der widmungsgemäßen Verwendung (bezüglich Beschäftigtenstand, Behaltefrist, Mindest- und Höchstausmaß der Ausfallstunden im Kurzarbeitszeitraum, ausbezahlte Kurzarbeitsunterstützungen), der Rückforderungstatbestände, der </w:t>
      </w:r>
      <w:r w:rsidR="00BE332F" w:rsidRPr="00746855">
        <w:t xml:space="preserve">Informationsverpflichtungen, </w:t>
      </w:r>
      <w:r w:rsidRPr="00746855">
        <w:t>sowie alle nach der Begehrenseinbringung vorgenommene</w:t>
      </w:r>
      <w:r w:rsidR="009056E4" w:rsidRPr="00746855">
        <w:t>n</w:t>
      </w:r>
      <w:r w:rsidRPr="00746855">
        <w:t xml:space="preserve"> Änderungen anzuführen</w:t>
      </w:r>
      <w:r w:rsidR="00440FF6">
        <w:t>.</w:t>
      </w:r>
    </w:p>
    <w:p w14:paraId="7EC0384C" w14:textId="77777777" w:rsidR="002912F2" w:rsidRPr="00B90C48" w:rsidRDefault="002912F2" w:rsidP="004C4E8A">
      <w:pPr>
        <w:pStyle w:val="Standard168"/>
        <w:spacing w:after="120"/>
      </w:pPr>
    </w:p>
    <w:p w14:paraId="2F3CC40E" w14:textId="77777777" w:rsidR="00747256" w:rsidRPr="00DB41F3" w:rsidRDefault="00747256" w:rsidP="00DB41F3">
      <w:pPr>
        <w:pStyle w:val="Formatvorlageberschrift3FettNach6Pt"/>
        <w:ind w:left="0"/>
      </w:pPr>
      <w:bookmarkStart w:id="174" w:name="_Toc35285637"/>
      <w:bookmarkStart w:id="175" w:name="_Toc35322277"/>
      <w:bookmarkStart w:id="176" w:name="_Toc35332891"/>
      <w:bookmarkStart w:id="177" w:name="_Toc36025680"/>
      <w:bookmarkEnd w:id="174"/>
      <w:bookmarkEnd w:id="175"/>
      <w:bookmarkEnd w:id="176"/>
      <w:r w:rsidRPr="00DB41F3">
        <w:t>Vor-Ort-Prüfungen</w:t>
      </w:r>
      <w:bookmarkEnd w:id="177"/>
    </w:p>
    <w:p w14:paraId="493A1E15" w14:textId="77777777" w:rsidR="00747256" w:rsidRPr="00B90C48" w:rsidRDefault="009658A6" w:rsidP="00747256">
      <w:pPr>
        <w:pStyle w:val="Standard168"/>
        <w:spacing w:after="240"/>
      </w:pPr>
      <w:r>
        <w:t>Für die Durchführung der Vor-Ort-Prüfungen wird auf die Bundesrichtlinie „</w:t>
      </w:r>
      <w:r w:rsidR="00747256">
        <w:t>Allgemeine Grundsätze zur Abwicklung von Förderungs- und Werkverträgen</w:t>
      </w:r>
      <w:r>
        <w:t>“</w:t>
      </w:r>
      <w:r w:rsidR="00747256">
        <w:t xml:space="preserve"> (ALL)</w:t>
      </w:r>
      <w:r>
        <w:t xml:space="preserve"> verwiesen.</w:t>
      </w:r>
    </w:p>
    <w:p w14:paraId="55A0F307" w14:textId="77777777" w:rsidR="00FD0535" w:rsidRPr="00746855" w:rsidRDefault="00F8461D" w:rsidP="00DB41F3">
      <w:pPr>
        <w:pStyle w:val="Formatvorlageberschrift3FettNach6Pt"/>
        <w:ind w:left="0"/>
      </w:pPr>
      <w:bookmarkStart w:id="178" w:name="_Toc380479777"/>
      <w:bookmarkStart w:id="179" w:name="_Toc36025681"/>
      <w:bookmarkStart w:id="180" w:name="_Ref384213581"/>
      <w:r w:rsidRPr="00746855">
        <w:t>Prüfung der widmungsgemäßen Verwendung</w:t>
      </w:r>
      <w:bookmarkEnd w:id="178"/>
      <w:bookmarkEnd w:id="179"/>
      <w:r w:rsidR="000729E2" w:rsidRPr="00746855">
        <w:br/>
      </w:r>
      <w:bookmarkEnd w:id="180"/>
    </w:p>
    <w:p w14:paraId="1A9846DC" w14:textId="77777777" w:rsidR="00FD0535" w:rsidRPr="001C76DB" w:rsidRDefault="00F8461D" w:rsidP="00AF6CA5">
      <w:pPr>
        <w:pStyle w:val="berschrift4"/>
      </w:pPr>
      <w:bookmarkStart w:id="181" w:name="_Toc380479778"/>
      <w:bookmarkStart w:id="182" w:name="_Toc36025682"/>
      <w:r w:rsidRPr="001C76DB">
        <w:t>Durchführungsbericht</w:t>
      </w:r>
      <w:bookmarkEnd w:id="181"/>
      <w:bookmarkEnd w:id="182"/>
    </w:p>
    <w:p w14:paraId="5EE32E4D" w14:textId="77777777" w:rsidR="00803F1D" w:rsidRPr="0011680C" w:rsidRDefault="00CE4026" w:rsidP="009D67BB">
      <w:pPr>
        <w:pStyle w:val="Standard168"/>
        <w:spacing w:after="120"/>
      </w:pPr>
      <w:r>
        <w:t xml:space="preserve">Der </w:t>
      </w:r>
      <w:r w:rsidR="00A93396">
        <w:t>von der</w:t>
      </w:r>
      <w:r w:rsidR="00803F1D" w:rsidRPr="0011680C">
        <w:t xml:space="preserve"> Arbeitgeber</w:t>
      </w:r>
      <w:r>
        <w:t>i</w:t>
      </w:r>
      <w:r w:rsidR="00A93396">
        <w:t>n</w:t>
      </w:r>
      <w:r>
        <w:t>/vom Arbeitgeber</w:t>
      </w:r>
      <w:r w:rsidR="00803F1D" w:rsidRPr="0011680C">
        <w:t xml:space="preserve"> vorzulegende Durchführungsbericht hat jedenfalls Angaben über die Aufrechterhaltung des Beschäftigtenstandes während des Kurzarbeitszeitraumes </w:t>
      </w:r>
      <w:r w:rsidR="00EA4D02" w:rsidRPr="0011680C">
        <w:t>(</w:t>
      </w:r>
      <w:r w:rsidR="00DB0D72" w:rsidRPr="0011680C">
        <w:t xml:space="preserve">im Zusammenhang mit </w:t>
      </w:r>
      <w:r w:rsidR="00EA4D02" w:rsidRPr="0011680C">
        <w:t>der Vorlage der</w:t>
      </w:r>
      <w:r w:rsidR="00DB0D72" w:rsidRPr="0011680C">
        <w:t xml:space="preserve"> Endabrechnung des genehmigten Kurzarbeitszeitraumes) </w:t>
      </w:r>
      <w:r w:rsidR="00803F1D" w:rsidRPr="0011680C">
        <w:t xml:space="preserve">und </w:t>
      </w:r>
      <w:r w:rsidR="00FA1925">
        <w:t xml:space="preserve">der </w:t>
      </w:r>
      <w:r w:rsidR="00DB0D72" w:rsidRPr="0011680C">
        <w:t>Behaltefrist (Vorlage im Folgemonat nach Ablauf der Behaltefrist)</w:t>
      </w:r>
      <w:r w:rsidR="00803F1D" w:rsidRPr="0011680C">
        <w:t xml:space="preserve"> sowie über die Einhaltung </w:t>
      </w:r>
      <w:r w:rsidR="00C83920">
        <w:t>des Mindest- und</w:t>
      </w:r>
      <w:r w:rsidR="00DB0D72" w:rsidRPr="0011680C">
        <w:t xml:space="preserve"> Höchstarbeitszeitausfalles</w:t>
      </w:r>
      <w:r w:rsidR="00EA4D02" w:rsidRPr="0011680C">
        <w:t xml:space="preserve"> zu enthalten</w:t>
      </w:r>
      <w:r w:rsidR="00803F1D" w:rsidRPr="0011680C">
        <w:t>.</w:t>
      </w:r>
      <w:r w:rsidR="00EA4D02" w:rsidRPr="0011680C">
        <w:t xml:space="preserve"> </w:t>
      </w:r>
    </w:p>
    <w:p w14:paraId="4C742BA5" w14:textId="77777777" w:rsidR="006E302C" w:rsidRPr="0011680C" w:rsidRDefault="006E302C" w:rsidP="006E302C">
      <w:pPr>
        <w:pStyle w:val="Standard168"/>
        <w:spacing w:after="120"/>
      </w:pPr>
      <w:r w:rsidRPr="0011680C">
        <w:t>Auf Verlangen des Arbeitsmarktservice sind diesbezügliche Nachweise vorzulegen.</w:t>
      </w:r>
    </w:p>
    <w:p w14:paraId="1FBB3375" w14:textId="77777777" w:rsidR="006E302C" w:rsidRPr="0011680C" w:rsidRDefault="009D67BB" w:rsidP="0011680C">
      <w:pPr>
        <w:pStyle w:val="Standard168"/>
        <w:spacing w:after="240"/>
      </w:pPr>
      <w:r w:rsidRPr="0011680C">
        <w:t xml:space="preserve">Der Durchführungsbericht muss vom Betriebsrat mit unterfertigt werden. Ist kein Betriebsrat eingerichtet, so ist der Durchführungsbericht </w:t>
      </w:r>
      <w:r w:rsidR="0011680C" w:rsidRPr="0011680C">
        <w:t xml:space="preserve">von der zuständigen Fachgewerkschaft oder </w:t>
      </w:r>
      <w:r w:rsidRPr="0011680C">
        <w:t>von den von Kurz</w:t>
      </w:r>
      <w:r w:rsidR="00CE4026">
        <w:t>arbeit betroffenen Arbeitnehmeri</w:t>
      </w:r>
      <w:r w:rsidRPr="0011680C">
        <w:t>nnen</w:t>
      </w:r>
      <w:r w:rsidR="00CE4026">
        <w:t>/Arbeitnehmer</w:t>
      </w:r>
      <w:r w:rsidRPr="0011680C">
        <w:t xml:space="preserve"> zu unterfertigen. </w:t>
      </w:r>
    </w:p>
    <w:p w14:paraId="6BB1D329" w14:textId="77777777" w:rsidR="00F8461D" w:rsidRPr="001C76DB" w:rsidRDefault="00F8461D" w:rsidP="00AF6CA5">
      <w:pPr>
        <w:pStyle w:val="berschrift4"/>
      </w:pPr>
      <w:bookmarkStart w:id="183" w:name="_Ref232495860"/>
      <w:bookmarkStart w:id="184" w:name="_Toc380479779"/>
      <w:bookmarkStart w:id="185" w:name="_Toc36025683"/>
      <w:r w:rsidRPr="001C76DB">
        <w:t>Abrechnung</w:t>
      </w:r>
      <w:bookmarkEnd w:id="183"/>
      <w:bookmarkEnd w:id="184"/>
      <w:bookmarkEnd w:id="185"/>
    </w:p>
    <w:p w14:paraId="1FFECCEC" w14:textId="77777777" w:rsidR="000D1707" w:rsidRDefault="00C91EA9" w:rsidP="00FD0535">
      <w:pPr>
        <w:pStyle w:val="Standard168"/>
      </w:pPr>
      <w:r>
        <w:t>Für die in die Kurza</w:t>
      </w:r>
      <w:r w:rsidR="00CE4026">
        <w:t>rbeit einbezogenen Arbeitnehmeri</w:t>
      </w:r>
      <w:r>
        <w:t>nnen</w:t>
      </w:r>
      <w:r w:rsidR="00CE4026">
        <w:t>/Arbeitnehmer</w:t>
      </w:r>
      <w:r>
        <w:t xml:space="preserve"> ist für jeden Kalendermonat bis zum 28. des Folgemonats eine Abrechnungsliste vorzulegen. Diese wird den Betrieben in Form einer Abrechnungsdatei vom AMS zur Verfügung gestellt. </w:t>
      </w:r>
      <w:r w:rsidR="00F34A02">
        <w:t xml:space="preserve">Durch eine weitere automatisierte Verarbeitung im AMS </w:t>
      </w:r>
      <w:r w:rsidR="002B2568">
        <w:t>ist</w:t>
      </w:r>
      <w:r w:rsidR="00F34A02">
        <w:t xml:space="preserve"> die Abrechnungsdatei ausschließlich über das </w:t>
      </w:r>
      <w:proofErr w:type="spellStart"/>
      <w:r w:rsidR="00F34A02">
        <w:t>eAMS</w:t>
      </w:r>
      <w:proofErr w:type="spellEnd"/>
      <w:r w:rsidR="00F34A02">
        <w:t xml:space="preserve">-Konto </w:t>
      </w:r>
      <w:r w:rsidR="002B2568">
        <w:t xml:space="preserve">für </w:t>
      </w:r>
      <w:r w:rsidR="00F34A02">
        <w:t xml:space="preserve">Unternehmen </w:t>
      </w:r>
      <w:r w:rsidR="002B2568">
        <w:t xml:space="preserve">zu </w:t>
      </w:r>
      <w:r w:rsidR="00F34A02">
        <w:t>übermitteln.</w:t>
      </w:r>
      <w:r w:rsidR="009C7B45">
        <w:t xml:space="preserve"> </w:t>
      </w:r>
      <w:r w:rsidR="0072202D">
        <w:t>Dazu ist die Funktion „Nachricht an das AMS“ beim entsprechenden Kurzarbeitsprojekt (</w:t>
      </w:r>
      <w:proofErr w:type="spellStart"/>
      <w:r w:rsidR="0072202D">
        <w:t>eServices</w:t>
      </w:r>
      <w:proofErr w:type="spellEnd"/>
      <w:r w:rsidR="0072202D">
        <w:t xml:space="preserve"> – Gesamtübersicht über alle Beihilfe und Projekte) zu verwenden.</w:t>
      </w:r>
    </w:p>
    <w:p w14:paraId="0D084B7C" w14:textId="77777777" w:rsidR="00F779E5" w:rsidRDefault="00F779E5" w:rsidP="00F779E5">
      <w:pPr>
        <w:pStyle w:val="Standard168"/>
        <w:spacing w:after="120"/>
      </w:pPr>
      <w:r>
        <w:t>Die Abrech</w:t>
      </w:r>
      <w:r w:rsidR="00CE4026">
        <w:t>nungsliste hat pro Arbeitnehmeri</w:t>
      </w:r>
      <w:r>
        <w:t>n</w:t>
      </w:r>
      <w:r w:rsidR="00CE4026">
        <w:t>/Arbeitnehmer</w:t>
      </w:r>
      <w:r>
        <w:t xml:space="preserve"> die Summe der geleisteten </w:t>
      </w:r>
      <w:r w:rsidR="00797A5E">
        <w:t xml:space="preserve">bezahlten </w:t>
      </w:r>
      <w:r>
        <w:t>Arbeitsstunden</w:t>
      </w:r>
      <w:r w:rsidR="00867094">
        <w:t>,</w:t>
      </w:r>
      <w:r w:rsidR="00330341" w:rsidRPr="009843A8">
        <w:t xml:space="preserve"> </w:t>
      </w:r>
      <w:r w:rsidR="00BD00BF" w:rsidRPr="009843A8">
        <w:t xml:space="preserve">den diesbezüglichen Arbeitsverdienst </w:t>
      </w:r>
      <w:r w:rsidR="0034264C" w:rsidRPr="009843A8">
        <w:t xml:space="preserve">einschließlich der </w:t>
      </w:r>
      <w:r w:rsidR="0034264C" w:rsidRPr="009843A8">
        <w:lastRenderedPageBreak/>
        <w:t>anteilsmäßigen Sonderzahlungen im Ausmaß von 1/6</w:t>
      </w:r>
      <w:r w:rsidR="00330341">
        <w:t xml:space="preserve">, </w:t>
      </w:r>
      <w:r>
        <w:t>die Summe der Arbeitszeitausfallstunden für die Kurzarbeitsunterstützung</w:t>
      </w:r>
      <w:r w:rsidR="00A9024E">
        <w:t xml:space="preserve">, </w:t>
      </w:r>
      <w:r w:rsidR="00A9024E" w:rsidRPr="00A9024E">
        <w:t>den maßgebliche</w:t>
      </w:r>
      <w:r w:rsidR="00A47D27">
        <w:t>n</w:t>
      </w:r>
      <w:r w:rsidR="00A9024E" w:rsidRPr="00A9024E">
        <w:t xml:space="preserve"> Pauschalsatz</w:t>
      </w:r>
      <w:r>
        <w:t xml:space="preserve"> sowie die vom </w:t>
      </w:r>
      <w:r w:rsidR="00CE4026">
        <w:t>Unternehmen an die Arbeitnehmeri</w:t>
      </w:r>
      <w:r>
        <w:t>nnen</w:t>
      </w:r>
      <w:r w:rsidR="00CE4026">
        <w:t>/Arbeitnehmer</w:t>
      </w:r>
      <w:r>
        <w:t xml:space="preserve"> ausbezahlte </w:t>
      </w:r>
      <w:r w:rsidR="00314DB9">
        <w:t xml:space="preserve">Kurzarbeitsunterstützung </w:t>
      </w:r>
      <w:r>
        <w:t xml:space="preserve">zu enthalten. </w:t>
      </w:r>
    </w:p>
    <w:p w14:paraId="12448E0B" w14:textId="77777777" w:rsidR="00960655" w:rsidRDefault="00A57BAF" w:rsidP="00F779E5">
      <w:pPr>
        <w:pStyle w:val="Standard168"/>
        <w:spacing w:after="120"/>
      </w:pPr>
      <w:r>
        <w:t xml:space="preserve">Die Überprüfung der Richtigkeit der Angaben in der Abrechnungsliste erfolgt </w:t>
      </w:r>
      <w:r w:rsidR="00E3118D">
        <w:t xml:space="preserve">pro Projekt </w:t>
      </w:r>
      <w:r>
        <w:t>stichprobe</w:t>
      </w:r>
      <w:r w:rsidR="00866D60">
        <w:t>n</w:t>
      </w:r>
      <w:r>
        <w:t>mäßig anhand de</w:t>
      </w:r>
      <w:r w:rsidR="00B80DDF">
        <w:t>r</w:t>
      </w:r>
      <w:r>
        <w:t xml:space="preserve"> Lohnkont</w:t>
      </w:r>
      <w:r w:rsidR="00B80DDF">
        <w:t>en</w:t>
      </w:r>
      <w:r>
        <w:t xml:space="preserve"> und/oder der Arbeitszeitaufzeichnungen. Sind unrichtige Angaben offenkundig nicht auf ein Versehen zurückzuf</w:t>
      </w:r>
      <w:r w:rsidR="00CC11E0">
        <w:t>ühren, sondern systematisch, ist die Abrechnungsliste zurückzuweisen und neu erstellen zu lassen. Die geprüften Angaben und das Prüfergebnis sind in einem Prüfvermerk festzuhalten.</w:t>
      </w:r>
    </w:p>
    <w:p w14:paraId="6B0A0619" w14:textId="77777777" w:rsidR="00F779E5" w:rsidRDefault="00F779E5" w:rsidP="00472475">
      <w:pPr>
        <w:pStyle w:val="Standard168"/>
        <w:spacing w:after="120"/>
      </w:pPr>
      <w:r w:rsidRPr="0011680C">
        <w:t>Wird die monatliche Abrechnung</w:t>
      </w:r>
      <w:r w:rsidR="00397751" w:rsidRPr="0011680C">
        <w:t xml:space="preserve">sfrist um mehr als </w:t>
      </w:r>
      <w:r w:rsidR="00397751" w:rsidRPr="00BE332F">
        <w:t>drei</w:t>
      </w:r>
      <w:r w:rsidR="00397751" w:rsidRPr="00960655">
        <w:t xml:space="preserve"> </w:t>
      </w:r>
      <w:r w:rsidR="00397751" w:rsidRPr="0011680C">
        <w:t xml:space="preserve">Monate überschritten </w:t>
      </w:r>
      <w:r w:rsidR="008D0A11" w:rsidRPr="0011680C">
        <w:t>ist eine Mahnung unter Setzung einer Nachfrist und un</w:t>
      </w:r>
      <w:r w:rsidR="005371E8" w:rsidRPr="0011680C">
        <w:t>ter Hinweis auf die Rechtsfolge</w:t>
      </w:r>
      <w:r w:rsidR="008D0A11" w:rsidRPr="0011680C">
        <w:t xml:space="preserve"> vorzunehmen. Wir</w:t>
      </w:r>
      <w:r w:rsidR="005371E8" w:rsidRPr="0011680C">
        <w:t>d</w:t>
      </w:r>
      <w:r w:rsidR="008D0A11" w:rsidRPr="0011680C">
        <w:t xml:space="preserve"> die Nachfrist neuerlich nicht eingehalten, </w:t>
      </w:r>
      <w:r w:rsidR="00397751" w:rsidRPr="0011680C">
        <w:t xml:space="preserve">gebührt </w:t>
      </w:r>
      <w:r w:rsidR="00BE332F">
        <w:t xml:space="preserve">für den abzurechnenden Zeitraum </w:t>
      </w:r>
      <w:r w:rsidR="00397751" w:rsidRPr="0011680C">
        <w:t>keine Beihilfe.</w:t>
      </w:r>
      <w:r w:rsidRPr="0011680C">
        <w:t xml:space="preserve"> </w:t>
      </w:r>
    </w:p>
    <w:p w14:paraId="7A98DF92" w14:textId="77777777" w:rsidR="00B80DDF" w:rsidRDefault="00B80DDF" w:rsidP="00472475">
      <w:pPr>
        <w:pStyle w:val="Standard168"/>
        <w:spacing w:after="240"/>
      </w:pPr>
      <w:r>
        <w:t xml:space="preserve">Ergibt sich im Zuge der Abrechnung eine Überschreitung des Bewilligungsbetrages, ist zuvor ein </w:t>
      </w:r>
      <w:r w:rsidR="0023027D">
        <w:t>Kurzarbeitsbegehren</w:t>
      </w:r>
      <w:r w:rsidR="00463ECE">
        <w:t xml:space="preserve"> um Änderung einer laufenden Kurzarbeitsbeihilfe </w:t>
      </w:r>
      <w:r>
        <w:t>einzubringen und – bei Vorliegen der Voraussetzungen – der Beihilfenbetrag in Form einer neuen Mitteilung zu erhöhen.</w:t>
      </w:r>
    </w:p>
    <w:p w14:paraId="55C5D2DB" w14:textId="77777777" w:rsidR="00FD0535" w:rsidRPr="00DB41F3" w:rsidRDefault="00FD0535" w:rsidP="00DB41F3">
      <w:pPr>
        <w:pStyle w:val="Formatvorlageberschrift3FettNach6Pt"/>
        <w:ind w:left="0"/>
      </w:pPr>
      <w:bookmarkStart w:id="186" w:name="_Toc35322282"/>
      <w:bookmarkStart w:id="187" w:name="_Toc35332896"/>
      <w:bookmarkStart w:id="188" w:name="_Toc35322283"/>
      <w:bookmarkStart w:id="189" w:name="_Toc35332897"/>
      <w:bookmarkStart w:id="190" w:name="_Toc35322284"/>
      <w:bookmarkStart w:id="191" w:name="_Toc35332898"/>
      <w:bookmarkStart w:id="192" w:name="_Toc35322285"/>
      <w:bookmarkStart w:id="193" w:name="_Toc35332899"/>
      <w:bookmarkStart w:id="194" w:name="_Toc35322286"/>
      <w:bookmarkStart w:id="195" w:name="_Toc35332900"/>
      <w:bookmarkStart w:id="196" w:name="_Toc35322287"/>
      <w:bookmarkStart w:id="197" w:name="_Toc35332901"/>
      <w:bookmarkStart w:id="198" w:name="_Toc35322288"/>
      <w:bookmarkStart w:id="199" w:name="_Toc35332902"/>
      <w:bookmarkStart w:id="200" w:name="_Toc35322289"/>
      <w:bookmarkStart w:id="201" w:name="_Toc35332903"/>
      <w:bookmarkStart w:id="202" w:name="_Toc380479780"/>
      <w:bookmarkStart w:id="203" w:name="_Toc3602568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DB41F3">
        <w:t>Auszahlung der Beihilfe</w:t>
      </w:r>
      <w:bookmarkEnd w:id="202"/>
      <w:r w:rsidR="00A93396" w:rsidRPr="00DB41F3">
        <w:t>n</w:t>
      </w:r>
      <w:bookmarkEnd w:id="203"/>
    </w:p>
    <w:p w14:paraId="21370E47" w14:textId="77777777" w:rsidR="009B5D00" w:rsidRDefault="00866D60" w:rsidP="009B5D00">
      <w:pPr>
        <w:pStyle w:val="Standard168"/>
        <w:spacing w:after="120"/>
      </w:pPr>
      <w:r>
        <w:t xml:space="preserve">Die Auszahlung </w:t>
      </w:r>
      <w:r w:rsidR="009B5D00">
        <w:t xml:space="preserve">der Kurzarbeitsbeihilfe </w:t>
      </w:r>
      <w:r>
        <w:t>erfolgt im N</w:t>
      </w:r>
      <w:r w:rsidR="00F779E5">
        <w:t xml:space="preserve">achhinein </w:t>
      </w:r>
      <w:r w:rsidR="006E302C">
        <w:t xml:space="preserve">pro Kalendermonat </w:t>
      </w:r>
      <w:r w:rsidR="00F779E5">
        <w:t>nach Vorlage u</w:t>
      </w:r>
      <w:r w:rsidR="006E302C">
        <w:t>nd Prüfung der Teilabrechnung</w:t>
      </w:r>
      <w:r w:rsidR="00F779E5">
        <w:t xml:space="preserve"> bzw. der Endabrechnung.</w:t>
      </w:r>
    </w:p>
    <w:p w14:paraId="582B70CA" w14:textId="77777777" w:rsidR="004A60A0" w:rsidRDefault="004A60A0" w:rsidP="00DB41F3">
      <w:pPr>
        <w:pStyle w:val="Formatvorlageberschrift3FettNach6Pt"/>
        <w:ind w:left="0"/>
      </w:pPr>
      <w:bookmarkStart w:id="204" w:name="_Toc36025685"/>
      <w:r>
        <w:t>Budgetäre Verbuchung</w:t>
      </w:r>
      <w:bookmarkEnd w:id="204"/>
    </w:p>
    <w:p w14:paraId="1592DBAA" w14:textId="77777777" w:rsidR="00ED2206" w:rsidRDefault="00ED2206" w:rsidP="0011680C">
      <w:pPr>
        <w:pStyle w:val="Standard168"/>
        <w:spacing w:after="240"/>
      </w:pPr>
      <w:r>
        <w:t xml:space="preserve">Gemäß § 13 Abs. 1 AMPFG sind die Beihilfen bei Kurzarbeit wie Ausgaben nach dem </w:t>
      </w:r>
      <w:proofErr w:type="spellStart"/>
      <w:r>
        <w:t>AlVG</w:t>
      </w:r>
      <w:proofErr w:type="spellEnd"/>
      <w:r>
        <w:t xml:space="preserve"> zu behandeln. </w:t>
      </w:r>
    </w:p>
    <w:p w14:paraId="3E01B9E9" w14:textId="77777777" w:rsidR="00543120" w:rsidRDefault="00F8461D" w:rsidP="00DB41F3">
      <w:pPr>
        <w:pStyle w:val="Formatvorlageberschrift3FettNach6Pt"/>
        <w:ind w:left="0"/>
        <w:rPr>
          <w:b w:val="0"/>
          <w:bCs w:val="0"/>
        </w:rPr>
      </w:pPr>
      <w:bookmarkStart w:id="205" w:name="_Toc380479781"/>
      <w:bookmarkStart w:id="206" w:name="_Toc36025686"/>
      <w:r w:rsidRPr="00DB41F3">
        <w:t>EDV</w:t>
      </w:r>
      <w:r>
        <w:rPr>
          <w:b w:val="0"/>
          <w:bCs w:val="0"/>
        </w:rPr>
        <w:t>-Abwicklung im Beihilfenadministration</w:t>
      </w:r>
      <w:r w:rsidR="00866D60">
        <w:rPr>
          <w:b w:val="0"/>
          <w:bCs w:val="0"/>
        </w:rPr>
        <w:t>ssystem</w:t>
      </w:r>
      <w:r>
        <w:rPr>
          <w:b w:val="0"/>
          <w:bCs w:val="0"/>
        </w:rPr>
        <w:t xml:space="preserve"> Trägerförderung</w:t>
      </w:r>
      <w:bookmarkEnd w:id="205"/>
      <w:bookmarkEnd w:id="206"/>
    </w:p>
    <w:p w14:paraId="6345FF7A" w14:textId="77777777" w:rsidR="00BE332F" w:rsidRDefault="00CC11E0" w:rsidP="00CC11E0">
      <w:pPr>
        <w:pStyle w:val="Standard168"/>
        <w:spacing w:after="120"/>
      </w:pPr>
      <w:r w:rsidRPr="007A39D2">
        <w:t>Für die Projektabwicklung</w:t>
      </w:r>
      <w:r w:rsidR="004A60A0">
        <w:t>en</w:t>
      </w:r>
      <w:r w:rsidRPr="007A39D2">
        <w:t xml:space="preserve"> ist die Applikation BAS TF zu verwenden.</w:t>
      </w:r>
      <w:r w:rsidR="000239DD" w:rsidRPr="007A39D2">
        <w:t xml:space="preserve"> Auf </w:t>
      </w:r>
      <w:r w:rsidR="004A60A0">
        <w:t>die</w:t>
      </w:r>
      <w:r w:rsidR="004A60A0" w:rsidRPr="007A39D2">
        <w:t xml:space="preserve"> </w:t>
      </w:r>
      <w:r w:rsidR="000239DD" w:rsidRPr="007A39D2">
        <w:t>EDV-</w:t>
      </w:r>
      <w:r w:rsidR="00FE5049">
        <w:t>Handout</w:t>
      </w:r>
      <w:r w:rsidR="004A60A0">
        <w:t>s</w:t>
      </w:r>
      <w:r w:rsidR="00FE5049" w:rsidRPr="007A39D2">
        <w:t xml:space="preserve"> </w:t>
      </w:r>
      <w:r w:rsidR="000239DD" w:rsidRPr="007A39D2">
        <w:t>wird verwiesen</w:t>
      </w:r>
      <w:r w:rsidR="00866D60">
        <w:t>.</w:t>
      </w:r>
    </w:p>
    <w:p w14:paraId="0F66D160" w14:textId="77777777" w:rsidR="00E13DAD" w:rsidRPr="007A39D2" w:rsidRDefault="00B24164" w:rsidP="00E13DAD">
      <w:pPr>
        <w:pStyle w:val="Standard168"/>
        <w:spacing w:after="120"/>
      </w:pPr>
      <w:r w:rsidRPr="007A39D2">
        <w:t>Die Fördermitteilung</w:t>
      </w:r>
      <w:r>
        <w:t>en</w:t>
      </w:r>
      <w:r w:rsidRPr="007A39D2">
        <w:t xml:space="preserve"> </w:t>
      </w:r>
      <w:r>
        <w:t>sind</w:t>
      </w:r>
      <w:r w:rsidRPr="007A39D2">
        <w:t xml:space="preserve"> </w:t>
      </w:r>
      <w:r>
        <w:t>in der Applikation</w:t>
      </w:r>
      <w:r w:rsidRPr="00277F1D">
        <w:t xml:space="preserve"> BAS TF zu </w:t>
      </w:r>
      <w:r>
        <w:t>generieren</w:t>
      </w:r>
      <w:r w:rsidRPr="007A39D2">
        <w:t>.</w:t>
      </w:r>
      <w:r w:rsidR="00FF78C4">
        <w:t xml:space="preserve"> </w:t>
      </w:r>
      <w:r w:rsidR="00E13DAD">
        <w:t>Die Abwicklung der Kurzarbeitsbeihilfe ist mit jeweils eigenen Förderfällen mit den jeweiligen Projekttypen abzuwickeln.</w:t>
      </w:r>
    </w:p>
    <w:p w14:paraId="767B127C" w14:textId="77777777" w:rsidR="00E13DAD" w:rsidRDefault="00B24164" w:rsidP="009F67F3">
      <w:pPr>
        <w:pStyle w:val="berschrift4"/>
      </w:pPr>
      <w:bookmarkStart w:id="207" w:name="_Toc36025687"/>
      <w:r>
        <w:t>Kurzarbeitshilfe</w:t>
      </w:r>
      <w:bookmarkEnd w:id="207"/>
    </w:p>
    <w:p w14:paraId="6A810B3E" w14:textId="0A917EC9" w:rsidR="00B24164" w:rsidRDefault="00B24164" w:rsidP="00B24164">
      <w:pPr>
        <w:pStyle w:val="Standard168"/>
        <w:spacing w:after="120"/>
      </w:pPr>
      <w:r w:rsidRPr="007A39D2">
        <w:t xml:space="preserve">Im Zuge der Begehrenseinbringung ist die im </w:t>
      </w:r>
      <w:r w:rsidR="0023027D">
        <w:t>Kurzarbeitsbegehren</w:t>
      </w:r>
      <w:r w:rsidRPr="007A39D2">
        <w:t xml:space="preserve"> angeführte DG-Kontonummer (bzw. sind die DG-Kontonummern) in der Applikation ‚BTR’ unter „</w:t>
      </w:r>
      <w:r w:rsidRPr="00EC0BC0">
        <w:t>HV-</w:t>
      </w:r>
      <w:proofErr w:type="spellStart"/>
      <w:r w:rsidRPr="00EC0BC0">
        <w:t>Kontonr</w:t>
      </w:r>
      <w:proofErr w:type="spellEnd"/>
      <w:r w:rsidR="00650F76">
        <w:t>.</w:t>
      </w:r>
      <w:r w:rsidRPr="00710173">
        <w:t>“</w:t>
      </w:r>
      <w:r w:rsidRPr="007A39D2">
        <w:t xml:space="preserve"> zu erfassen.</w:t>
      </w:r>
      <w:r>
        <w:t xml:space="preserve"> Das </w:t>
      </w:r>
      <w:r w:rsidR="0023027D">
        <w:t>Kurzarbeitsbegehren</w:t>
      </w:r>
      <w:r>
        <w:t xml:space="preserve"> samt Sozialpartnervereinbarung ist beim Projekt zu importieren.</w:t>
      </w:r>
    </w:p>
    <w:p w14:paraId="73992E73" w14:textId="77777777" w:rsidR="00B24164" w:rsidRPr="007A39D2" w:rsidRDefault="00B24164" w:rsidP="00B24164">
      <w:pPr>
        <w:pStyle w:val="Standard168"/>
        <w:spacing w:after="120"/>
      </w:pPr>
      <w:r>
        <w:t>In der Applikation BAS TF ist in den Maßnahmenkapazitäten die Anzahl der insgesamt genehmigten Plan-Ausfallstunden („Ausfallstunden gesamt“) zu erfassen.</w:t>
      </w:r>
    </w:p>
    <w:p w14:paraId="5697E551" w14:textId="77777777" w:rsidR="00B24164" w:rsidRPr="007A39D2" w:rsidRDefault="00B24164" w:rsidP="00B24164">
      <w:pPr>
        <w:pStyle w:val="Standard168"/>
        <w:spacing w:after="120"/>
      </w:pPr>
      <w:r w:rsidRPr="007A39D2">
        <w:lastRenderedPageBreak/>
        <w:t xml:space="preserve">Die Genehmigung im BAS TF kann erst nach Vorliegen der Sozialpartnervereinbarung bzw. der betrieblichen Vereinbarung </w:t>
      </w:r>
      <w:r w:rsidRPr="00B47FFC">
        <w:t>und nach Beschlussfassung im Landesdirektorium</w:t>
      </w:r>
      <w:r w:rsidRPr="007A39D2">
        <w:t xml:space="preserve"> bzw. bei vorbehaltenen Geschäftsfällen nach Rückmeldung der Bundesgeschäftsstelle und im Zusammenhang mit der Ausfertigung der Fördermitteilung durchgeführt werden.</w:t>
      </w:r>
    </w:p>
    <w:p w14:paraId="1C4531DD" w14:textId="77777777" w:rsidR="00B24164" w:rsidRPr="007A39D2" w:rsidRDefault="00B24164" w:rsidP="00B24164">
      <w:pPr>
        <w:pStyle w:val="Standard168"/>
        <w:spacing w:after="120"/>
      </w:pPr>
      <w:r w:rsidRPr="007A39D2">
        <w:t>Sind im Kurzarbeitszeitraum Kalendermonate ohne Ausfallstunden vorgesehen, ist dies im Aus</w:t>
      </w:r>
      <w:r>
        <w:t>zahlungsplan zu berücksichtigen.</w:t>
      </w:r>
    </w:p>
    <w:p w14:paraId="2596B22B" w14:textId="77777777" w:rsidR="00B24164" w:rsidRPr="007A39D2" w:rsidRDefault="00B24164" w:rsidP="00B24164">
      <w:pPr>
        <w:pStyle w:val="Standard168"/>
        <w:spacing w:after="120"/>
      </w:pPr>
      <w:r w:rsidRPr="007A39D2">
        <w:t>Die Verlängerung von (zusammengehörigen) Kurzarbeitsfällen ist mit der Geschäftsfunktion „Projekt verlängern“ durchzuführen (damit im EDV-System zusammengehörige Projekt-Nummern identifizierbar sind).</w:t>
      </w:r>
    </w:p>
    <w:p w14:paraId="213DEF05" w14:textId="77777777" w:rsidR="00B24164" w:rsidRDefault="00B24164" w:rsidP="00B24164">
      <w:pPr>
        <w:pStyle w:val="Standard168"/>
        <w:spacing w:after="120"/>
      </w:pPr>
      <w:r>
        <w:t>Im Falle eines Begehrens um Änderung einer laufenden Kurzarbeitsbeihilfe ist vor der Durchführung der Prüfung der widmungsgemäßen Verwendung eine Änderung nach Genehmigung durchzuführen.</w:t>
      </w:r>
    </w:p>
    <w:p w14:paraId="60074CA9" w14:textId="77777777" w:rsidR="00343F06" w:rsidRDefault="0059307C" w:rsidP="00DB41F3">
      <w:pPr>
        <w:pStyle w:val="Formatvorlageberschrift3FettNach6Pt"/>
        <w:ind w:left="0"/>
      </w:pPr>
      <w:bookmarkStart w:id="208" w:name="_Toc380479782"/>
      <w:bookmarkStart w:id="209" w:name="_Toc36025688"/>
      <w:r>
        <w:t>Monitoring</w:t>
      </w:r>
      <w:bookmarkEnd w:id="208"/>
      <w:r w:rsidR="009F4A30">
        <w:t xml:space="preserve"> Kurzarbeitsbeihilfe</w:t>
      </w:r>
      <w:bookmarkEnd w:id="209"/>
    </w:p>
    <w:p w14:paraId="1314D1EE" w14:textId="77777777" w:rsidR="0059307C" w:rsidRPr="0059307C" w:rsidRDefault="007A39D2" w:rsidP="004C7582">
      <w:pPr>
        <w:pStyle w:val="Standard168"/>
        <w:spacing w:after="240"/>
      </w:pPr>
      <w:r>
        <w:t>Die Auswertung der im BAS TF erfassten Projektdaten erfolgt im Rahmen des DWH und in Form von KUA-Reports.</w:t>
      </w:r>
      <w:r w:rsidR="004C7582">
        <w:t xml:space="preserve"> </w:t>
      </w:r>
    </w:p>
    <w:p w14:paraId="20C64578" w14:textId="77777777" w:rsidR="00543120" w:rsidRDefault="00D66273" w:rsidP="00D66273">
      <w:pPr>
        <w:pStyle w:val="berschrift2"/>
        <w:spacing w:after="120"/>
      </w:pPr>
      <w:bookmarkStart w:id="210" w:name="_Toc380479783"/>
      <w:bookmarkStart w:id="211" w:name="_Toc36025689"/>
      <w:r>
        <w:t>Regionale Geschäftsstelle</w:t>
      </w:r>
      <w:bookmarkEnd w:id="210"/>
      <w:r w:rsidR="00E1453D">
        <w:t xml:space="preserve"> Kurzarbeitsbeihilfe</w:t>
      </w:r>
      <w:bookmarkEnd w:id="211"/>
    </w:p>
    <w:p w14:paraId="7163D44C" w14:textId="77777777" w:rsidR="00543120" w:rsidRPr="00343F06" w:rsidRDefault="00C43D1B" w:rsidP="00960655">
      <w:pPr>
        <w:pStyle w:val="Standard168"/>
        <w:spacing w:after="240"/>
      </w:pPr>
      <w:r w:rsidRPr="00343F06">
        <w:t xml:space="preserve">Aufgabe der Regionalen Geschäftsstelle </w:t>
      </w:r>
      <w:r w:rsidR="00960655">
        <w:t xml:space="preserve">(Service für Unternehmen) </w:t>
      </w:r>
      <w:r w:rsidRPr="00343F06">
        <w:t>ist die Information über die Einführung von Kurzarbeit</w:t>
      </w:r>
      <w:r w:rsidR="00D107CC" w:rsidRPr="00343F06">
        <w:t xml:space="preserve">, </w:t>
      </w:r>
      <w:r w:rsidR="007A29C6" w:rsidRPr="00343F06">
        <w:t xml:space="preserve">die Mitwirkung an der Prüfung der Voraussetzungen, </w:t>
      </w:r>
      <w:r w:rsidR="00D107CC" w:rsidRPr="00343F06">
        <w:t xml:space="preserve">die Behandlung von Anträgen auf Herabsetzung des Beschäftigtenstandes und </w:t>
      </w:r>
      <w:r w:rsidR="00D107CC" w:rsidRPr="009F4A30">
        <w:t>– falls von der Landesgeschäftsführung delegiert – die Durchführung von Aufgaben im Rahmen der Prüfung der widmungsgemäßen Beihilfenverwendung.</w:t>
      </w:r>
    </w:p>
    <w:p w14:paraId="1DD4614C" w14:textId="77777777" w:rsidR="00FC5BEF" w:rsidRPr="00D66273" w:rsidRDefault="000E13E7" w:rsidP="00DB41F3">
      <w:pPr>
        <w:pStyle w:val="Formatvorlageberschrift3FettNach6Pt"/>
        <w:ind w:left="0"/>
      </w:pPr>
      <w:bookmarkStart w:id="212" w:name="_Toc36025690"/>
      <w:bookmarkStart w:id="213" w:name="_Toc380479784"/>
      <w:r>
        <w:t>Information</w:t>
      </w:r>
      <w:bookmarkEnd w:id="212"/>
      <w:r>
        <w:t xml:space="preserve"> </w:t>
      </w:r>
      <w:bookmarkEnd w:id="213"/>
    </w:p>
    <w:p w14:paraId="77A5537C" w14:textId="77777777" w:rsidR="00D66273" w:rsidRPr="00960655" w:rsidRDefault="00EE0A9C" w:rsidP="00EE0A9C">
      <w:pPr>
        <w:pStyle w:val="Standard168"/>
        <w:spacing w:after="120"/>
      </w:pPr>
      <w:r w:rsidRPr="00960655">
        <w:t>Allgemeine Informationen über Bedingungen und Ablaufschritte der Einführung von Kurzarbeit werden in Abstimmung und erforderlichenfalls mit Unterstützung der Landesgeschäftsstelle kommuniziert.</w:t>
      </w:r>
    </w:p>
    <w:p w14:paraId="1C80A2B3" w14:textId="77777777" w:rsidR="008C1231" w:rsidRPr="00960655" w:rsidRDefault="008C1231" w:rsidP="00AD75E3">
      <w:pPr>
        <w:pStyle w:val="Standard168"/>
        <w:spacing w:after="120"/>
      </w:pPr>
      <w:r w:rsidRPr="00960655">
        <w:t xml:space="preserve">Das an der Verlängerung von Kurzarbeit interessierte Unternehmen hat </w:t>
      </w:r>
      <w:r w:rsidR="00F50554" w:rsidRPr="00960655">
        <w:t xml:space="preserve">die zuständige Regionale Geschäftsstelle vom weiteren Vorliegen der unter </w:t>
      </w:r>
      <w:r w:rsidR="00F50554" w:rsidRPr="00EA7A7E">
        <w:t xml:space="preserve">Punkt </w:t>
      </w:r>
      <w:r w:rsidR="00F50554" w:rsidRPr="009F67F3">
        <w:rPr>
          <w:highlight w:val="green"/>
        </w:rPr>
        <w:fldChar w:fldCharType="begin"/>
      </w:r>
      <w:r w:rsidR="00F50554" w:rsidRPr="00EA7A7E">
        <w:instrText xml:space="preserve"> REF _Ref223092604 \r \h </w:instrText>
      </w:r>
      <w:r w:rsidR="00960655" w:rsidRPr="00EA7A7E">
        <w:instrText xml:space="preserve"> \* MERGEFORMAT </w:instrText>
      </w:r>
      <w:r w:rsidR="00F50554" w:rsidRPr="009F67F3">
        <w:rPr>
          <w:highlight w:val="green"/>
        </w:rPr>
      </w:r>
      <w:r w:rsidR="00F50554" w:rsidRPr="009F67F3">
        <w:rPr>
          <w:highlight w:val="green"/>
        </w:rPr>
        <w:fldChar w:fldCharType="separate"/>
      </w:r>
      <w:r w:rsidR="00BF226F">
        <w:t>6.4.1</w:t>
      </w:r>
      <w:r w:rsidR="00F50554" w:rsidRPr="009F67F3">
        <w:rPr>
          <w:highlight w:val="green"/>
        </w:rPr>
        <w:fldChar w:fldCharType="end"/>
      </w:r>
      <w:r w:rsidR="007A29C6" w:rsidRPr="00960655">
        <w:t>. genannten Voraussetzungen bzw. von den außergewöhnlichen Umständen für die anhaltenden</w:t>
      </w:r>
      <w:r w:rsidR="00F50554" w:rsidRPr="00960655">
        <w:t xml:space="preserve"> Beschäftigungsschwierigkeiten zu verständigen. Die Verständigung ist rechtzeitig, wenn eine ausreichende Vorlaufzeit</w:t>
      </w:r>
      <w:r w:rsidR="007A29C6" w:rsidRPr="00960655">
        <w:t xml:space="preserve"> </w:t>
      </w:r>
      <w:r w:rsidR="00F50554" w:rsidRPr="00960655">
        <w:t>für den Abschluss der überbetrieblichen bzw. betrieblichen Vereinbarungen sowie für die Begehrenseinbringung und Begehrensentscheidung gegeben ist. Die Verständigung hat d</w:t>
      </w:r>
      <w:r w:rsidR="00BE332F">
        <w:t>ahe</w:t>
      </w:r>
      <w:r w:rsidR="00DE5FB6">
        <w:t xml:space="preserve">r im Regelfall – sofern nichts </w:t>
      </w:r>
      <w:proofErr w:type="spellStart"/>
      <w:r w:rsidR="00DE5FB6">
        <w:t>A</w:t>
      </w:r>
      <w:r w:rsidR="00BE332F">
        <w:t>nderes</w:t>
      </w:r>
      <w:proofErr w:type="spellEnd"/>
      <w:r w:rsidR="00BE332F">
        <w:t xml:space="preserve"> vereinbart </w:t>
      </w:r>
      <w:r w:rsidR="00F50554" w:rsidRPr="00960655">
        <w:t xml:space="preserve">wird – mindestens </w:t>
      </w:r>
      <w:r w:rsidR="007A29C6" w:rsidRPr="00BE332F">
        <w:t>vier</w:t>
      </w:r>
      <w:r w:rsidR="00F50554" w:rsidRPr="00960655">
        <w:t xml:space="preserve"> Wochen vor </w:t>
      </w:r>
      <w:r w:rsidR="007A29C6" w:rsidRPr="00960655">
        <w:t>Verlängerung</w:t>
      </w:r>
      <w:r w:rsidR="00F50554" w:rsidRPr="00960655">
        <w:t xml:space="preserve"> der Kurzarbeit zu erfolgen.</w:t>
      </w:r>
    </w:p>
    <w:p w14:paraId="0DEE812D" w14:textId="77777777" w:rsidR="008154E6" w:rsidRDefault="007A29C6" w:rsidP="00E440E5">
      <w:pPr>
        <w:pStyle w:val="Standard168"/>
      </w:pPr>
      <w:r w:rsidRPr="00960655">
        <w:t>Das Ergebnis der Prüfung der Verlängerungsvoraussetzung</w:t>
      </w:r>
      <w:r w:rsidR="00127042" w:rsidRPr="00960655">
        <w:t xml:space="preserve"> und die vereinbarte weitere Vorgangsweise sind schriftlich festzuhalten.</w:t>
      </w:r>
      <w:r w:rsidR="0005044B" w:rsidRPr="00960655">
        <w:t xml:space="preserve"> </w:t>
      </w:r>
    </w:p>
    <w:p w14:paraId="11DE4E27" w14:textId="77777777" w:rsidR="006B56B2" w:rsidRPr="00960655" w:rsidRDefault="006B56B2" w:rsidP="00E440E5">
      <w:pPr>
        <w:pStyle w:val="Standard168"/>
      </w:pPr>
    </w:p>
    <w:p w14:paraId="1868E77E" w14:textId="77777777" w:rsidR="00D66273" w:rsidRPr="00D66273" w:rsidRDefault="00D66273" w:rsidP="00DB41F3">
      <w:pPr>
        <w:pStyle w:val="Formatvorlageberschrift3FettNach6Pt"/>
        <w:ind w:left="0"/>
      </w:pPr>
      <w:bookmarkStart w:id="214" w:name="_Toc35332911"/>
      <w:bookmarkStart w:id="215" w:name="_Toc380479785"/>
      <w:bookmarkStart w:id="216" w:name="_Toc36025691"/>
      <w:bookmarkEnd w:id="214"/>
      <w:r>
        <w:lastRenderedPageBreak/>
        <w:t xml:space="preserve">Herabsetzung </w:t>
      </w:r>
      <w:r w:rsidR="005371E8">
        <w:t xml:space="preserve">des </w:t>
      </w:r>
      <w:r>
        <w:t>Beschäftigtenstand</w:t>
      </w:r>
      <w:r w:rsidR="005371E8">
        <w:t>es</w:t>
      </w:r>
      <w:bookmarkEnd w:id="215"/>
      <w:bookmarkEnd w:id="216"/>
    </w:p>
    <w:p w14:paraId="0B857E88" w14:textId="77777777" w:rsidR="00127042" w:rsidRPr="00960655" w:rsidRDefault="00DF22D0" w:rsidP="00D107CC">
      <w:pPr>
        <w:pStyle w:val="Standard168"/>
        <w:spacing w:after="120"/>
      </w:pPr>
      <w:r w:rsidRPr="00960655">
        <w:t>Der vereinbarte Beschäftigtenstand ist grundsätzlich während der Kurzarbeit und in einem allenfalls darüber hinaus zusätzlich vereinbarten Zeitraum nach deren Beendigung (Behaltefrist) aufrecht zu erhalten.</w:t>
      </w:r>
    </w:p>
    <w:p w14:paraId="1B53CBE6" w14:textId="77777777" w:rsidR="00D66273" w:rsidRPr="00960655" w:rsidRDefault="00DF22D0" w:rsidP="00D107CC">
      <w:pPr>
        <w:pStyle w:val="Standard168"/>
        <w:spacing w:after="120"/>
      </w:pPr>
      <w:r w:rsidRPr="00960655">
        <w:t xml:space="preserve">Im Falle der Nichterfüllbarkeit kann das Unternehmen bei der für den jeweiligen Betriebsstandort zuständigen Regionalen Geschäftsstelle einen Antrag auf Ausnahmebewilligung einbringen. </w:t>
      </w:r>
      <w:r w:rsidR="00613FB5" w:rsidRPr="00960655">
        <w:t xml:space="preserve">Das Unternehmen hat zu begründen, warum durch die Aufrechterhaltung des Beschäftigtenstandes der </w:t>
      </w:r>
      <w:r w:rsidR="001364AB" w:rsidRPr="00960655">
        <w:t xml:space="preserve">Fortbestand des Unternehmens </w:t>
      </w:r>
      <w:r w:rsidR="00D107CC" w:rsidRPr="00960655">
        <w:t xml:space="preserve">bzw. des Betriebsstandortes </w:t>
      </w:r>
      <w:r w:rsidR="001364AB" w:rsidRPr="00960655">
        <w:t xml:space="preserve">in hohem Maß gefährdet ist. </w:t>
      </w:r>
    </w:p>
    <w:p w14:paraId="78C1FBA3" w14:textId="77777777" w:rsidR="001364AB" w:rsidRPr="00960655" w:rsidRDefault="005371E8" w:rsidP="00E03B6C">
      <w:pPr>
        <w:pStyle w:val="Standard168"/>
        <w:spacing w:after="240"/>
      </w:pPr>
      <w:r w:rsidRPr="00960655">
        <w:t>Über</w:t>
      </w:r>
      <w:r w:rsidR="001364AB" w:rsidRPr="00960655">
        <w:t xml:space="preserve"> </w:t>
      </w:r>
      <w:r w:rsidR="00D107CC" w:rsidRPr="00960655">
        <w:t xml:space="preserve">Anträge auf Herabsetzung des Beschäftigtenstandes (Ausnahmebewilligung) </w:t>
      </w:r>
      <w:r w:rsidR="001364AB" w:rsidRPr="00960655">
        <w:t>entscheidet der Regionalbeirat.</w:t>
      </w:r>
      <w:r w:rsidR="00DF22D0" w:rsidRPr="00960655">
        <w:t xml:space="preserve"> Eine rückwirkende Genehmigung ist nicht möglich.</w:t>
      </w:r>
    </w:p>
    <w:p w14:paraId="44DF8830" w14:textId="77777777" w:rsidR="00FC5BEF" w:rsidRDefault="00FC5BEF" w:rsidP="00E03B6C">
      <w:pPr>
        <w:pStyle w:val="berschrift1"/>
        <w:spacing w:after="120"/>
      </w:pPr>
      <w:bookmarkStart w:id="217" w:name="_Toc380479786"/>
      <w:bookmarkStart w:id="218" w:name="_Toc36025692"/>
      <w:r>
        <w:t>in-kraft-treten</w:t>
      </w:r>
      <w:r w:rsidR="00543120">
        <w:t>/ausser-kraft-treten</w:t>
      </w:r>
      <w:bookmarkEnd w:id="217"/>
      <w:bookmarkEnd w:id="218"/>
    </w:p>
    <w:p w14:paraId="4E786989" w14:textId="77777777" w:rsidR="00AB3C22" w:rsidRDefault="008A2156" w:rsidP="009E6004">
      <w:pPr>
        <w:pStyle w:val="Standard168"/>
      </w:pPr>
      <w:r w:rsidRPr="009843A8">
        <w:t>Die vorliegende Bundesrichtl</w:t>
      </w:r>
      <w:r w:rsidR="0017344A" w:rsidRPr="009843A8">
        <w:t>inie ersetzt die Bundesrichtlinie „Beihilfen bei Kurzarbeit und bei Kurzarbeit m</w:t>
      </w:r>
      <w:r w:rsidR="009E6004" w:rsidRPr="009843A8">
        <w:t>it Qualifizierung (KUA)“</w:t>
      </w:r>
      <w:r w:rsidR="0017344A" w:rsidRPr="009843A8">
        <w:t xml:space="preserve">, </w:t>
      </w:r>
      <w:r w:rsidR="00D23837" w:rsidRPr="00380F57">
        <w:t>AMF/</w:t>
      </w:r>
      <w:r w:rsidR="00380F57" w:rsidRPr="00770D40">
        <w:t>16</w:t>
      </w:r>
      <w:r w:rsidR="00C91EA9" w:rsidRPr="00380F57">
        <w:t>-</w:t>
      </w:r>
      <w:r w:rsidR="00380F57" w:rsidRPr="00380F57">
        <w:t>201</w:t>
      </w:r>
      <w:r w:rsidR="00380F57" w:rsidRPr="00770D40">
        <w:t>8</w:t>
      </w:r>
      <w:r w:rsidR="00D23837" w:rsidRPr="00380F57">
        <w:t xml:space="preserve">, </w:t>
      </w:r>
      <w:r w:rsidR="0017344A" w:rsidRPr="00380F57">
        <w:t>BGS/AMF/0722/</w:t>
      </w:r>
      <w:r w:rsidR="00380F57" w:rsidRPr="00380F57">
        <w:t>99</w:t>
      </w:r>
      <w:r w:rsidR="00380F57" w:rsidRPr="00770D40">
        <w:t>70</w:t>
      </w:r>
      <w:r w:rsidR="00C91EA9" w:rsidRPr="00380F57">
        <w:t>/201</w:t>
      </w:r>
      <w:r w:rsidR="00380F57" w:rsidRPr="00770D40">
        <w:t>8</w:t>
      </w:r>
      <w:r w:rsidR="009E6004" w:rsidRPr="00BA381C">
        <w:t>,</w:t>
      </w:r>
      <w:r w:rsidR="009E6004" w:rsidRPr="009843A8">
        <w:t xml:space="preserve"> </w:t>
      </w:r>
      <w:r w:rsidR="006E5F64" w:rsidRPr="009843A8">
        <w:t xml:space="preserve">und </w:t>
      </w:r>
      <w:r w:rsidR="000129CC" w:rsidRPr="009843A8">
        <w:t xml:space="preserve">tritt </w:t>
      </w:r>
      <w:r w:rsidR="003D3985">
        <w:t>rückwirkend mit 1.</w:t>
      </w:r>
      <w:r w:rsidR="00AF6CA5">
        <w:t>3.</w:t>
      </w:r>
      <w:r w:rsidR="00AB3C22">
        <w:t>2020</w:t>
      </w:r>
      <w:r w:rsidR="00380F57">
        <w:t xml:space="preserve"> bis </w:t>
      </w:r>
      <w:r w:rsidR="003D3985">
        <w:t>30.9.2020</w:t>
      </w:r>
      <w:r w:rsidR="00BA3D30">
        <w:t xml:space="preserve"> </w:t>
      </w:r>
      <w:r w:rsidRPr="009843A8">
        <w:t>in Kraft.</w:t>
      </w:r>
      <w:r w:rsidR="007F4642">
        <w:t xml:space="preserve"> </w:t>
      </w:r>
      <w:r w:rsidR="00A82D6F">
        <w:t xml:space="preserve">Sie gilt für neue </w:t>
      </w:r>
      <w:r w:rsidR="00D40D5F">
        <w:t>Projekte</w:t>
      </w:r>
      <w:r w:rsidR="00A82D6F">
        <w:t xml:space="preserve"> mit einem </w:t>
      </w:r>
      <w:r w:rsidR="00C63563">
        <w:t xml:space="preserve">frühesten </w:t>
      </w:r>
      <w:r w:rsidR="00A82D6F">
        <w:t>Beginn ab</w:t>
      </w:r>
      <w:r w:rsidR="00C91EA9">
        <w:t>1.</w:t>
      </w:r>
      <w:r w:rsidR="00C63563">
        <w:t xml:space="preserve"> </w:t>
      </w:r>
      <w:r w:rsidR="00AB3C22">
        <w:t>3. 2020</w:t>
      </w:r>
      <w:r w:rsidR="00C63563">
        <w:t>.</w:t>
      </w:r>
      <w:r w:rsidR="003D3985">
        <w:t xml:space="preserve"> </w:t>
      </w:r>
      <w:r w:rsidR="00C63563">
        <w:t xml:space="preserve">Beihilfen für Kurzarbeitsprojekte auf Basis dieser Richtlinie enden </w:t>
      </w:r>
      <w:r w:rsidR="003D3985">
        <w:t xml:space="preserve">spätestens </w:t>
      </w:r>
      <w:r w:rsidR="00C63563">
        <w:t>mit 30.9.2020</w:t>
      </w:r>
      <w:r w:rsidR="00AB3C22">
        <w:t>.</w:t>
      </w:r>
    </w:p>
    <w:p w14:paraId="7C758D46" w14:textId="77777777" w:rsidR="00AB3C22" w:rsidRDefault="00AB3C22" w:rsidP="009E6004">
      <w:pPr>
        <w:pStyle w:val="Standard168"/>
      </w:pPr>
    </w:p>
    <w:p w14:paraId="44B9B4D5" w14:textId="77777777" w:rsidR="009E6004" w:rsidRDefault="00AB3C22" w:rsidP="009E6004">
      <w:pPr>
        <w:pStyle w:val="Standard168"/>
      </w:pPr>
      <w:r>
        <w:t>Laufende Kurzarbeitspr</w:t>
      </w:r>
      <w:r w:rsidR="00380F57">
        <w:t>ojekte sind gemäß der bisherigen BRL AMF/16-2018</w:t>
      </w:r>
      <w:r>
        <w:t xml:space="preserve"> weiter zu administrieren. Sollte ein</w:t>
      </w:r>
      <w:r w:rsidR="00745251">
        <w:t>e</w:t>
      </w:r>
      <w:r>
        <w:t xml:space="preserve"> Arbeitgeber</w:t>
      </w:r>
      <w:r w:rsidR="00745251">
        <w:t>in/ein Arbeitgeber</w:t>
      </w:r>
      <w:r>
        <w:t xml:space="preserve"> das laufende Projekt beenden und mit einer Corona-Sozialpartnervereinbarung ein neues Begehren stellen, i</w:t>
      </w:r>
      <w:r w:rsidR="00B244C4">
        <w:t xml:space="preserve">st das </w:t>
      </w:r>
      <w:r w:rsidR="00380F57">
        <w:t xml:space="preserve">laufende </w:t>
      </w:r>
      <w:r w:rsidR="00B244C4">
        <w:t>Projekt abzuschließen und ein neues Projekt gemäß der vorliegenden Richtlinie abzuwickeln.</w:t>
      </w:r>
      <w:r w:rsidR="00A90234">
        <w:br/>
      </w:r>
    </w:p>
    <w:p w14:paraId="235B39B4" w14:textId="77777777" w:rsidR="00380F57" w:rsidRDefault="00380F57" w:rsidP="009E6004">
      <w:pPr>
        <w:pStyle w:val="Standard168"/>
      </w:pPr>
      <w:r>
        <w:t>Nach Ablauf der Befristung tritt die Bundesrichtlinie AMF/16-2018 wieder in Kraft.</w:t>
      </w:r>
      <w:r w:rsidR="00C63563">
        <w:t xml:space="preserve"> </w:t>
      </w:r>
    </w:p>
    <w:p w14:paraId="7DC17E8F" w14:textId="77777777" w:rsidR="00BA3D30" w:rsidRDefault="00BA3D30" w:rsidP="009E6004">
      <w:pPr>
        <w:pStyle w:val="Standard168"/>
      </w:pPr>
    </w:p>
    <w:p w14:paraId="032141CB" w14:textId="77777777" w:rsidR="00543120" w:rsidRDefault="00543120" w:rsidP="00CA1B9F">
      <w:pPr>
        <w:pStyle w:val="berschrift1"/>
        <w:spacing w:after="240"/>
      </w:pPr>
      <w:bookmarkStart w:id="219" w:name="_Toc380479787"/>
      <w:bookmarkStart w:id="220" w:name="_Toc36025693"/>
      <w:r>
        <w:t>erläuterungen</w:t>
      </w:r>
      <w:bookmarkEnd w:id="219"/>
      <w:bookmarkEnd w:id="220"/>
    </w:p>
    <w:p w14:paraId="2DE5B661" w14:textId="77777777" w:rsidR="009E3778" w:rsidRPr="00214E1E" w:rsidRDefault="002E6289" w:rsidP="00CA1B9F">
      <w:pPr>
        <w:pStyle w:val="berschrift2"/>
        <w:spacing w:after="120"/>
      </w:pPr>
      <w:bookmarkStart w:id="221" w:name="_Ref222999465"/>
      <w:bookmarkStart w:id="222" w:name="_Toc380479788"/>
      <w:bookmarkStart w:id="223" w:name="_Toc36025694"/>
      <w:r>
        <w:t xml:space="preserve">zu Punkt </w:t>
      </w:r>
      <w:r>
        <w:fldChar w:fldCharType="begin"/>
      </w:r>
      <w:r>
        <w:instrText xml:space="preserve"> REF _Ref223183851 \r \h </w:instrText>
      </w:r>
      <w:r>
        <w:fldChar w:fldCharType="separate"/>
      </w:r>
      <w:r w:rsidR="00BF226F">
        <w:t>3</w:t>
      </w:r>
      <w:r>
        <w:fldChar w:fldCharType="end"/>
      </w:r>
      <w:r>
        <w:t xml:space="preserve">. </w:t>
      </w:r>
      <w:r w:rsidR="009E3778" w:rsidRPr="00214E1E">
        <w:t>Regelungsziel</w:t>
      </w:r>
      <w:bookmarkEnd w:id="221"/>
      <w:bookmarkEnd w:id="222"/>
      <w:bookmarkEnd w:id="223"/>
    </w:p>
    <w:p w14:paraId="60927278" w14:textId="77777777" w:rsidR="00D01CEF" w:rsidRDefault="00D01CEF" w:rsidP="00D01CEF">
      <w:pPr>
        <w:pStyle w:val="Standard168"/>
      </w:pPr>
      <w:r>
        <w:t>Die Abwicklung der Kurzarbeit ist mit arbeitsrechtlichen Fragestellungen verbunden, deren Beantwortung im gegebenen Zusammenhang grundsätzlich nicht in die Zuständigkeit des Arbeitsmarktservice fällt wie es auch gesetzlich nicht ermächtigt ist, in das arbeitsrechtliche Verhältnis zwischen Arbeitgeber</w:t>
      </w:r>
      <w:r w:rsidR="00CE4026">
        <w:t>i</w:t>
      </w:r>
      <w:r w:rsidR="00A93396">
        <w:t>n</w:t>
      </w:r>
      <w:r w:rsidR="00CE4026">
        <w:t>/Arbeitgeber</w:t>
      </w:r>
      <w:r>
        <w:t xml:space="preserve"> und Arbeitnehmer</w:t>
      </w:r>
      <w:r w:rsidR="00CE4026">
        <w:t>i</w:t>
      </w:r>
      <w:r w:rsidR="00A93396">
        <w:t>n</w:t>
      </w:r>
      <w:r w:rsidR="00CE4026">
        <w:t>/Arbeitnehmer</w:t>
      </w:r>
      <w:r>
        <w:t xml:space="preserve"> einzugreifen. Anfragende Unternehmen etc. sollten daher an andere Stellen, z.B. ihre gesetzliche Interessenvertretung, verwiesen werden.</w:t>
      </w:r>
    </w:p>
    <w:p w14:paraId="07E37933" w14:textId="77777777" w:rsidR="001B6FA3" w:rsidRDefault="001B6FA3" w:rsidP="003E2C93">
      <w:pPr>
        <w:pStyle w:val="berschrift2"/>
        <w:numPr>
          <w:ilvl w:val="0"/>
          <w:numId w:val="0"/>
        </w:numPr>
        <w:spacing w:after="120"/>
      </w:pPr>
      <w:bookmarkStart w:id="224" w:name="_Toc35285654"/>
      <w:bookmarkStart w:id="225" w:name="_Toc35322301"/>
      <w:bookmarkStart w:id="226" w:name="_Toc35332916"/>
      <w:bookmarkStart w:id="227" w:name="_Toc35285655"/>
      <w:bookmarkStart w:id="228" w:name="_Toc35322302"/>
      <w:bookmarkStart w:id="229" w:name="_Toc35332917"/>
      <w:bookmarkStart w:id="230" w:name="_Toc35285656"/>
      <w:bookmarkStart w:id="231" w:name="_Toc35322303"/>
      <w:bookmarkStart w:id="232" w:name="_Toc35332918"/>
      <w:bookmarkStart w:id="233" w:name="_Ref223100791"/>
      <w:bookmarkStart w:id="234" w:name="_Toc380479791"/>
      <w:bookmarkEnd w:id="224"/>
      <w:bookmarkEnd w:id="225"/>
      <w:bookmarkEnd w:id="226"/>
      <w:bookmarkEnd w:id="227"/>
      <w:bookmarkEnd w:id="228"/>
      <w:bookmarkEnd w:id="229"/>
      <w:bookmarkEnd w:id="230"/>
      <w:bookmarkEnd w:id="231"/>
      <w:bookmarkEnd w:id="232"/>
    </w:p>
    <w:p w14:paraId="3CAD45F6" w14:textId="77777777" w:rsidR="00761093" w:rsidRPr="00214E1E" w:rsidRDefault="009533EC" w:rsidP="002666EB">
      <w:pPr>
        <w:pStyle w:val="berschrift2"/>
        <w:spacing w:after="120"/>
      </w:pPr>
      <w:bookmarkStart w:id="235" w:name="_Toc36025695"/>
      <w:r w:rsidRPr="00214E1E">
        <w:t xml:space="preserve">zu Punkt </w:t>
      </w:r>
      <w:r w:rsidR="002E6289">
        <w:fldChar w:fldCharType="begin"/>
      </w:r>
      <w:r w:rsidR="002E6289">
        <w:instrText xml:space="preserve"> REF _Ref223184118 \r \h </w:instrText>
      </w:r>
      <w:r w:rsidR="002E6289">
        <w:fldChar w:fldCharType="separate"/>
      </w:r>
      <w:r w:rsidR="00BF226F">
        <w:t>6.4.3.1</w:t>
      </w:r>
      <w:r w:rsidR="002E6289">
        <w:fldChar w:fldCharType="end"/>
      </w:r>
      <w:r w:rsidR="008525C6">
        <w:t>.</w:t>
      </w:r>
      <w:r w:rsidR="002E6289">
        <w:t xml:space="preserve">c) </w:t>
      </w:r>
      <w:r w:rsidRPr="00214E1E">
        <w:t>Beschäftigtenstand</w:t>
      </w:r>
      <w:bookmarkEnd w:id="233"/>
      <w:bookmarkEnd w:id="234"/>
      <w:bookmarkEnd w:id="235"/>
    </w:p>
    <w:p w14:paraId="5E61BD31" w14:textId="77777777" w:rsidR="009533EC" w:rsidRPr="00214E1E" w:rsidRDefault="009533EC" w:rsidP="009533EC">
      <w:pPr>
        <w:pStyle w:val="Standard168"/>
        <w:spacing w:after="120"/>
      </w:pPr>
      <w:r w:rsidRPr="00214E1E">
        <w:t>Als Beschäftigtenstand wird der Gesamtbeschäftigtenstand (Arbeiter</w:t>
      </w:r>
      <w:r w:rsidR="00CE4026">
        <w:t>i</w:t>
      </w:r>
      <w:r w:rsidR="00A93396">
        <w:t>nnen</w:t>
      </w:r>
      <w:r w:rsidR="00CE4026">
        <w:t>/Arbeiter</w:t>
      </w:r>
      <w:r w:rsidRPr="00214E1E">
        <w:t>, Angestellte, Lehrlinge) – je nach Festlegung in der Sozialpartnervereinbarung – des Unternehmens, des Betriebes oder des Betriebsteiles verstanden.</w:t>
      </w:r>
    </w:p>
    <w:p w14:paraId="66A3DDEF" w14:textId="77777777" w:rsidR="002C5D9A" w:rsidRDefault="009533EC" w:rsidP="00732E28">
      <w:pPr>
        <w:pStyle w:val="Standard168"/>
        <w:spacing w:after="120"/>
      </w:pPr>
      <w:r w:rsidRPr="00214E1E">
        <w:lastRenderedPageBreak/>
        <w:t>Die Höhe des Beschäftigtenstandes richtet sich nach dem Zeitpunkt unmittelbar vor Beginn des jeweiligen Kurzarbeitszeitraumes</w:t>
      </w:r>
      <w:r w:rsidR="00732E28" w:rsidRPr="00214E1E">
        <w:t>, sofern nicht bereits vor</w:t>
      </w:r>
      <w:r w:rsidR="00134C48">
        <w:t>her</w:t>
      </w:r>
      <w:r w:rsidR="002C5D9A">
        <w:t xml:space="preserve"> </w:t>
      </w:r>
      <w:r w:rsidR="00732E28" w:rsidRPr="00214E1E">
        <w:t>festgelegte Änderungen berücksichtigt werden.</w:t>
      </w:r>
      <w:r w:rsidR="002C5D9A">
        <w:t xml:space="preserve"> </w:t>
      </w:r>
    </w:p>
    <w:p w14:paraId="3786118F" w14:textId="77777777" w:rsidR="009533EC" w:rsidRDefault="002C5D9A" w:rsidP="00732E28">
      <w:pPr>
        <w:pStyle w:val="Standard168"/>
        <w:spacing w:after="120"/>
      </w:pPr>
      <w:r w:rsidRPr="00277F1D">
        <w:t>Eine zufällige Unterschreitung des Beschäftigtenstands aufgrund der üblichen betrieblichen Fluktuation ist unerheblich.</w:t>
      </w:r>
    </w:p>
    <w:p w14:paraId="0D246A9B" w14:textId="77777777" w:rsidR="00C67878" w:rsidRPr="00214E1E" w:rsidRDefault="00C67878" w:rsidP="00732E28">
      <w:pPr>
        <w:pStyle w:val="Standard168"/>
        <w:spacing w:after="120"/>
      </w:pPr>
    </w:p>
    <w:p w14:paraId="2D5C7ED5" w14:textId="77777777" w:rsidR="001B6FA3" w:rsidRDefault="001B6FA3" w:rsidP="00A45627">
      <w:pPr>
        <w:pStyle w:val="berschrift2"/>
        <w:spacing w:after="120"/>
      </w:pPr>
      <w:bookmarkStart w:id="236" w:name="_Toc35285658"/>
      <w:bookmarkStart w:id="237" w:name="_Toc35322305"/>
      <w:bookmarkStart w:id="238" w:name="_Toc35332920"/>
      <w:bookmarkStart w:id="239" w:name="_Toc35285659"/>
      <w:bookmarkStart w:id="240" w:name="_Toc35322306"/>
      <w:bookmarkStart w:id="241" w:name="_Toc35332921"/>
      <w:bookmarkStart w:id="242" w:name="_Toc35285660"/>
      <w:bookmarkStart w:id="243" w:name="_Toc35322307"/>
      <w:bookmarkStart w:id="244" w:name="_Toc35332922"/>
      <w:bookmarkStart w:id="245" w:name="_Toc35285661"/>
      <w:bookmarkStart w:id="246" w:name="_Toc35322308"/>
      <w:bookmarkStart w:id="247" w:name="_Toc35332923"/>
      <w:bookmarkStart w:id="248" w:name="_Toc35285662"/>
      <w:bookmarkStart w:id="249" w:name="_Toc35322309"/>
      <w:bookmarkStart w:id="250" w:name="_Toc35332924"/>
      <w:bookmarkStart w:id="251" w:name="_Toc35285663"/>
      <w:bookmarkStart w:id="252" w:name="_Toc35322310"/>
      <w:bookmarkStart w:id="253" w:name="_Toc35332925"/>
      <w:bookmarkStart w:id="254" w:name="_Toc35285664"/>
      <w:bookmarkStart w:id="255" w:name="_Toc35322311"/>
      <w:bookmarkStart w:id="256" w:name="_Toc35332926"/>
      <w:bookmarkStart w:id="257" w:name="_Toc35285665"/>
      <w:bookmarkStart w:id="258" w:name="_Toc35322312"/>
      <w:bookmarkStart w:id="259" w:name="_Toc35332927"/>
      <w:bookmarkStart w:id="260" w:name="_Toc35285666"/>
      <w:bookmarkStart w:id="261" w:name="_Toc35322313"/>
      <w:bookmarkStart w:id="262" w:name="_Toc35332928"/>
      <w:bookmarkStart w:id="263" w:name="_Toc35285667"/>
      <w:bookmarkStart w:id="264" w:name="_Toc35322314"/>
      <w:bookmarkStart w:id="265" w:name="_Toc35332929"/>
      <w:bookmarkStart w:id="266" w:name="_Toc36025696"/>
      <w:bookmarkStart w:id="267" w:name="_Ref223163307"/>
      <w:bookmarkStart w:id="268" w:name="_Toc38047979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t>Zu Punkt 6.7. Verrechenbare Ausfallstunden</w:t>
      </w:r>
      <w:bookmarkEnd w:id="266"/>
    </w:p>
    <w:p w14:paraId="507A69B9" w14:textId="77777777" w:rsidR="001B6FA3" w:rsidRPr="003E2C93" w:rsidRDefault="001B6FA3" w:rsidP="003E2C93">
      <w:pPr>
        <w:pStyle w:val="Standard168"/>
        <w:rPr>
          <w:u w:val="single"/>
        </w:rPr>
      </w:pPr>
      <w:r w:rsidRPr="003E2C93">
        <w:rPr>
          <w:u w:val="single"/>
        </w:rPr>
        <w:t>Beispiel:</w:t>
      </w:r>
      <w:r>
        <w:rPr>
          <w:u w:val="single"/>
        </w:rPr>
        <w:t xml:space="preserve"> Krankenstand</w:t>
      </w:r>
    </w:p>
    <w:p w14:paraId="0336CED4" w14:textId="77777777" w:rsidR="001B6FA3" w:rsidRDefault="001B6FA3" w:rsidP="003E2C93">
      <w:pPr>
        <w:pStyle w:val="Standard168"/>
      </w:pPr>
      <w:r>
        <w:t>Mit einem IT-Techniker sind im Durchschnitt über den Kurzarbeitszeitraum hinweg 30 % der bisherigen Vollarbeitszeit von 40 Wochenstunden vereinbart worden, also im Schnitt 12 Wochenstunden. In der ersten Woche soll er, um Homeoffice-Arbeitsplätze auszustatten, noch 24 Stunden tätig sein. Genau in dieser Woche befindet er sich aber wegen eines grippalen Infekts im Krankenstand. Die Zahl der Ausfallstunden beträgt in dieser Woche daher 16 Stunden.</w:t>
      </w:r>
    </w:p>
    <w:p w14:paraId="68A94EB7" w14:textId="77777777" w:rsidR="001B6FA3" w:rsidRPr="001B6FA3" w:rsidRDefault="001B6FA3" w:rsidP="003E2C93">
      <w:pPr>
        <w:pStyle w:val="Standard168"/>
      </w:pPr>
    </w:p>
    <w:p w14:paraId="423DA90F" w14:textId="77777777" w:rsidR="001B6FA3" w:rsidRPr="003E2C93" w:rsidRDefault="001B6FA3" w:rsidP="003E2C93">
      <w:pPr>
        <w:pStyle w:val="Standard168"/>
        <w:rPr>
          <w:u w:val="single"/>
        </w:rPr>
      </w:pPr>
      <w:r w:rsidRPr="003E2C93">
        <w:rPr>
          <w:u w:val="single"/>
        </w:rPr>
        <w:t>Beispiel: Entgeltfortzahlung gemäß § 1155</w:t>
      </w:r>
    </w:p>
    <w:p w14:paraId="528B887A" w14:textId="77777777" w:rsidR="001B6FA3" w:rsidRDefault="001B6FA3" w:rsidP="003E2C93">
      <w:pPr>
        <w:pStyle w:val="Standard168"/>
      </w:pPr>
      <w:r w:rsidRPr="001B6FA3">
        <w:t xml:space="preserve">Gemäß einer Verordnung des Gesundheitsministers nach dem Covid-19-MaßnahmenG ist ein Friseursalon für den Kundenverkehr geschlossen. Mit einer Friseurin sind im Kurzarbeitszeitraum durchschnittlich 10 % ihrer bisher 30stündigen Wochenarbeitszeit vereinbart, im Schnitt also 3 Wochenstunden. Für die Zeit bis Ostern sind jedenfalls in Umsetzung dieser Vereinbarung null Wochenstunden vereinbart worden. Der Arbeitgeber ist gemäß § 1155 Abs 3 </w:t>
      </w:r>
      <w:proofErr w:type="spellStart"/>
      <w:r w:rsidRPr="001B6FA3">
        <w:t>iVm</w:t>
      </w:r>
      <w:proofErr w:type="spellEnd"/>
      <w:r w:rsidRPr="001B6FA3">
        <w:t xml:space="preserve"> Abs 4 ABGB trotz der Betretungsbeschränkung zur Entgeltfor</w:t>
      </w:r>
      <w:r>
        <w:t>t</w:t>
      </w:r>
      <w:r w:rsidRPr="001B6FA3">
        <w:t>zahlung verpflichtet. Für die ihm dafür zustehende Kurzarbeitsbeihilfe gelten als Ausfallstunden in einer der Schließwochen vor Ostern: 30 Stunden  –  0 Stunden = 30 Stunden.</w:t>
      </w:r>
    </w:p>
    <w:p w14:paraId="491A67D7" w14:textId="77777777" w:rsidR="00C67878" w:rsidRPr="001B6FA3" w:rsidRDefault="00C67878" w:rsidP="003E2C93">
      <w:pPr>
        <w:pStyle w:val="Standard168"/>
      </w:pPr>
    </w:p>
    <w:p w14:paraId="4DFF9CF7" w14:textId="77777777" w:rsidR="00A45627" w:rsidRDefault="00A45627" w:rsidP="00A45627">
      <w:pPr>
        <w:pStyle w:val="berschrift2"/>
        <w:spacing w:after="120"/>
      </w:pPr>
      <w:bookmarkStart w:id="269" w:name="_Ref36023627"/>
      <w:bookmarkStart w:id="270" w:name="_Toc36025697"/>
      <w:r>
        <w:t xml:space="preserve">zu Punkt </w:t>
      </w:r>
      <w:r w:rsidR="008525C6">
        <w:fldChar w:fldCharType="begin"/>
      </w:r>
      <w:r w:rsidR="008525C6">
        <w:instrText xml:space="preserve"> REF _Ref223184242 \r \h </w:instrText>
      </w:r>
      <w:r w:rsidR="008525C6">
        <w:fldChar w:fldCharType="separate"/>
      </w:r>
      <w:r w:rsidR="00BF226F">
        <w:t>7.1.2</w:t>
      </w:r>
      <w:r w:rsidR="008525C6">
        <w:fldChar w:fldCharType="end"/>
      </w:r>
      <w:r w:rsidR="008525C6">
        <w:t xml:space="preserve">. </w:t>
      </w:r>
      <w:r>
        <w:t>Begehrensentscheidung</w:t>
      </w:r>
      <w:bookmarkEnd w:id="267"/>
      <w:bookmarkEnd w:id="268"/>
      <w:bookmarkEnd w:id="269"/>
      <w:bookmarkEnd w:id="270"/>
    </w:p>
    <w:p w14:paraId="6235981B" w14:textId="77777777" w:rsidR="006A3D4A" w:rsidRPr="006A3D4A" w:rsidRDefault="00D20DB6" w:rsidP="006A3D4A">
      <w:pPr>
        <w:pStyle w:val="Standard168"/>
        <w:spacing w:after="240"/>
      </w:pPr>
      <w:r>
        <w:t>Die Zustimmung der Sozialpartner</w:t>
      </w:r>
      <w:r w:rsidR="006A3D4A">
        <w:t>, des Betriebsrates und gegebenenfalls der einzelnen ArbeitnehmerInnen/Arbeitnehmer zur Kurzarbeitsvereinbarung (vulgo „Sozialpartnervereinbarung“)</w:t>
      </w:r>
      <w:r>
        <w:t xml:space="preserve"> kann </w:t>
      </w:r>
      <w:r w:rsidR="006A3D4A">
        <w:t xml:space="preserve">in Hinblick auf den besonderen Charakter der COVID-19-Krise </w:t>
      </w:r>
      <w:r w:rsidR="006A3D4A" w:rsidRPr="006A3D4A">
        <w:t>(Bewegungsbeschränkungen) in jeder dokumentierten Form erfolgen (z.B.: Übermittlung eines unterschriebenes eingescanntes Dokuments per Mail, Zustimmung per Mail mit oder ohne elektronische Signatur etc.). Es muss nur der Wille derjenigen, die Ihre Zustimmung geben müssen zu den Konditionen der Kurzarbeit, eindeutig daraus hervorgehen und wenn auch nur in der Zusammenschau verschiedener Dokumente.</w:t>
      </w:r>
    </w:p>
    <w:p w14:paraId="3D191E9F" w14:textId="58329ED5" w:rsidR="00A00140" w:rsidRDefault="006A3D4A" w:rsidP="006A3D4A">
      <w:pPr>
        <w:pStyle w:val="Standard168"/>
        <w:spacing w:after="240"/>
      </w:pPr>
      <w:r w:rsidRPr="006A3D4A">
        <w:t xml:space="preserve">Die Verantwortung für die Einholung der Zustimmung aller notwendigen Partner liegt beim Begehrenssteller. Im Interesse eines raschen Bewilligungsverfahrens kann das AMS bei der Einholung der Zustimmung der kollektivvertragsfähigen Körperschaften behilflich sein. Das </w:t>
      </w:r>
      <w:r w:rsidRPr="006A3D4A">
        <w:lastRenderedPageBreak/>
        <w:t>ist insbesondere zweckmäßig bei den in den ersten beiden Wochen der verordneten Bewegungsbeschränkungen eingebrachten fehlerhaften Begehren und Vereinbarungen.</w:t>
      </w:r>
      <w:r w:rsidR="00A00140">
        <w:t xml:space="preserve"> </w:t>
      </w:r>
    </w:p>
    <w:p w14:paraId="4FDDC2CA" w14:textId="29043E67" w:rsidR="00D20DB6" w:rsidRDefault="00A00140" w:rsidP="00C23D8F">
      <w:pPr>
        <w:pStyle w:val="Standard168"/>
        <w:spacing w:after="240"/>
      </w:pPr>
      <w:r>
        <w:t>Die Verantwortung zur Einholung der Unterschriften obliegt nicht dem AMS. Es ist beabsichtigt, dass die Landes-Wirtschaftskammern einen „</w:t>
      </w:r>
      <w:proofErr w:type="spellStart"/>
      <w:r>
        <w:t>One</w:t>
      </w:r>
      <w:proofErr w:type="spellEnd"/>
      <w:r>
        <w:t>-</w:t>
      </w:r>
      <w:proofErr w:type="spellStart"/>
      <w:r>
        <w:t>Stop</w:t>
      </w:r>
      <w:proofErr w:type="spellEnd"/>
      <w:r>
        <w:t>-Shop“ einrichten und die Sozialpartnervereinbarung dem AMS abgestimmt übermitteln.</w:t>
      </w:r>
    </w:p>
    <w:p w14:paraId="0986927B" w14:textId="77777777" w:rsidR="00900F78" w:rsidRDefault="00A45627" w:rsidP="00C23D8F">
      <w:pPr>
        <w:pStyle w:val="Standard168"/>
        <w:spacing w:after="240"/>
      </w:pPr>
      <w:r>
        <w:t xml:space="preserve">Der Vorstand wurde </w:t>
      </w:r>
      <w:r w:rsidR="00987D0A">
        <w:t xml:space="preserve">im Falle von Kurzarbeit </w:t>
      </w:r>
      <w:r>
        <w:t xml:space="preserve">vom Verwaltungsrat ermächtigt, besonders dringliche Förderfälle direkt dem </w:t>
      </w:r>
      <w:r w:rsidR="00E67B2A">
        <w:t xml:space="preserve">BMAFJ </w:t>
      </w:r>
      <w:r>
        <w:t>(bzw. BMF) weiterzuleiten und dem Förderausschuss und dem Verwaltungsrat über d</w:t>
      </w:r>
      <w:r w:rsidR="0011680C">
        <w:t xml:space="preserve">ie Entscheidung zu </w:t>
      </w:r>
      <w:r w:rsidR="00960655">
        <w:t>berichten</w:t>
      </w:r>
      <w:r w:rsidR="0011680C">
        <w:t>.</w:t>
      </w:r>
    </w:p>
    <w:p w14:paraId="0AAE3D06" w14:textId="77777777" w:rsidR="00543120" w:rsidRPr="00543120" w:rsidRDefault="00543120" w:rsidP="007B3904">
      <w:pPr>
        <w:pStyle w:val="berschrift1"/>
        <w:spacing w:after="120"/>
      </w:pPr>
      <w:bookmarkStart w:id="271" w:name="_Toc35285669"/>
      <w:bookmarkStart w:id="272" w:name="_Toc35322316"/>
      <w:bookmarkStart w:id="273" w:name="_Toc35332931"/>
      <w:bookmarkStart w:id="274" w:name="_Toc35285670"/>
      <w:bookmarkStart w:id="275" w:name="_Toc35322317"/>
      <w:bookmarkStart w:id="276" w:name="_Toc35332932"/>
      <w:bookmarkStart w:id="277" w:name="_Toc35285671"/>
      <w:bookmarkStart w:id="278" w:name="_Toc35322318"/>
      <w:bookmarkStart w:id="279" w:name="_Toc35332933"/>
      <w:bookmarkStart w:id="280" w:name="_Toc35285672"/>
      <w:bookmarkStart w:id="281" w:name="_Toc35322319"/>
      <w:bookmarkStart w:id="282" w:name="_Toc35332934"/>
      <w:bookmarkStart w:id="283" w:name="_Toc380479796"/>
      <w:bookmarkStart w:id="284" w:name="_Toc36025698"/>
      <w:bookmarkEnd w:id="271"/>
      <w:bookmarkEnd w:id="272"/>
      <w:bookmarkEnd w:id="273"/>
      <w:bookmarkEnd w:id="274"/>
      <w:bookmarkEnd w:id="275"/>
      <w:bookmarkEnd w:id="276"/>
      <w:bookmarkEnd w:id="277"/>
      <w:bookmarkEnd w:id="278"/>
      <w:bookmarkEnd w:id="279"/>
      <w:bookmarkEnd w:id="280"/>
      <w:bookmarkEnd w:id="281"/>
      <w:bookmarkEnd w:id="282"/>
      <w:r>
        <w:t>anhang</w:t>
      </w:r>
      <w:bookmarkEnd w:id="283"/>
      <w:bookmarkEnd w:id="284"/>
    </w:p>
    <w:p w14:paraId="5967B578" w14:textId="77777777" w:rsidR="00467B1E" w:rsidRPr="009F67F3" w:rsidRDefault="00AF0848" w:rsidP="009F67F3">
      <w:pPr>
        <w:pStyle w:val="berschrift2"/>
        <w:ind w:left="284" w:hanging="284"/>
        <w:rPr>
          <w:b w:val="0"/>
        </w:rPr>
      </w:pPr>
      <w:bookmarkStart w:id="285" w:name="_Ref226121807"/>
      <w:bookmarkStart w:id="286" w:name="_Ref226121853"/>
      <w:bookmarkStart w:id="287" w:name="_Ref226121909"/>
      <w:bookmarkStart w:id="288" w:name="_Ref226121938"/>
      <w:bookmarkStart w:id="289" w:name="_Toc380479797"/>
      <w:bookmarkStart w:id="290" w:name="_Toc36025699"/>
      <w:r w:rsidRPr="000D1DF0">
        <w:rPr>
          <w:b w:val="0"/>
        </w:rPr>
        <w:t>Pauschalsätze</w:t>
      </w:r>
      <w:r w:rsidRPr="009F67F3">
        <w:rPr>
          <w:b w:val="0"/>
        </w:rPr>
        <w:t xml:space="preserve"> </w:t>
      </w:r>
      <w:r w:rsidR="00950E66" w:rsidRPr="009F67F3">
        <w:rPr>
          <w:b w:val="0"/>
        </w:rPr>
        <w:t>Kurzarbeitsbeihilfe</w:t>
      </w:r>
      <w:bookmarkEnd w:id="285"/>
      <w:bookmarkEnd w:id="286"/>
      <w:bookmarkEnd w:id="287"/>
      <w:bookmarkEnd w:id="288"/>
      <w:bookmarkEnd w:id="289"/>
      <w:bookmarkEnd w:id="290"/>
    </w:p>
    <w:p w14:paraId="7AA98F76" w14:textId="77777777" w:rsidR="00AF0848" w:rsidRPr="009F67F3" w:rsidRDefault="00AF0848" w:rsidP="009F67F3">
      <w:pPr>
        <w:pStyle w:val="berschrift2"/>
        <w:ind w:left="709" w:hanging="709"/>
        <w:rPr>
          <w:b w:val="0"/>
        </w:rPr>
      </w:pPr>
      <w:bookmarkStart w:id="291" w:name="_Ref226121992"/>
      <w:bookmarkStart w:id="292" w:name="_Toc380479798"/>
      <w:bookmarkStart w:id="293" w:name="_Toc36025700"/>
      <w:r w:rsidRPr="009F67F3">
        <w:rPr>
          <w:b w:val="0"/>
        </w:rPr>
        <w:t>Begehren</w:t>
      </w:r>
      <w:r w:rsidR="007A49FC" w:rsidRPr="009F67F3">
        <w:rPr>
          <w:b w:val="0"/>
        </w:rPr>
        <w:t>sformular</w:t>
      </w:r>
      <w:bookmarkEnd w:id="291"/>
      <w:bookmarkEnd w:id="292"/>
      <w:r w:rsidR="00A90234" w:rsidRPr="009F67F3">
        <w:rPr>
          <w:b w:val="0"/>
        </w:rPr>
        <w:t xml:space="preserve"> zur Gewährung einer Kurzarbeitsbeihilfe</w:t>
      </w:r>
      <w:bookmarkEnd w:id="293"/>
      <w:r w:rsidR="00A90234" w:rsidRPr="009F67F3">
        <w:rPr>
          <w:b w:val="0"/>
        </w:rPr>
        <w:t xml:space="preserve"> </w:t>
      </w:r>
    </w:p>
    <w:p w14:paraId="55F19E06" w14:textId="77777777" w:rsidR="00A90234" w:rsidRPr="002B3ABD" w:rsidRDefault="00A90234" w:rsidP="002B3ABD">
      <w:pPr>
        <w:pStyle w:val="Standard168"/>
      </w:pPr>
      <w:bookmarkStart w:id="294" w:name="_Toc35285676"/>
      <w:bookmarkStart w:id="295" w:name="_Toc35322323"/>
      <w:bookmarkEnd w:id="294"/>
      <w:bookmarkEnd w:id="295"/>
    </w:p>
    <w:sectPr w:rsidR="00A90234" w:rsidRPr="002B3ABD" w:rsidSect="00B32619">
      <w:headerReference w:type="default" r:id="rId9"/>
      <w:footerReference w:type="default" r:id="rId10"/>
      <w:pgSz w:w="11907" w:h="16840" w:code="9"/>
      <w:pgMar w:top="1418" w:right="1418" w:bottom="1247"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EE2A" w14:textId="77777777" w:rsidR="00291840" w:rsidRDefault="00291840">
      <w:r>
        <w:separator/>
      </w:r>
    </w:p>
  </w:endnote>
  <w:endnote w:type="continuationSeparator" w:id="0">
    <w:p w14:paraId="6923B650" w14:textId="77777777" w:rsidR="00291840" w:rsidRDefault="0029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27EA" w14:textId="77777777" w:rsidR="001B6FA3" w:rsidRDefault="001B6FA3">
    <w:pPr>
      <w:pStyle w:val="Fuzeile"/>
      <w:pBdr>
        <w:top w:val="single" w:sz="6" w:space="1" w:color="auto"/>
      </w:pBdr>
    </w:pPr>
    <w:r>
      <w:rPr>
        <w:rFonts w:ascii="AMS" w:hAnsi="AMS"/>
        <w:sz w:val="16"/>
      </w:rPr>
      <w:t>Bundesrichtlinie Kurzarbeit, AMF/2-2020</w:t>
    </w:r>
    <w:r>
      <w:rPr>
        <w:rFonts w:ascii="AMS" w:hAnsi="AMS"/>
        <w:sz w:val="16"/>
      </w:rPr>
      <w:tab/>
    </w:r>
    <w:r>
      <w:rPr>
        <w:rFonts w:ascii="AMS" w:hAnsi="AMS"/>
        <w:sz w:val="16"/>
      </w:rPr>
      <w:tab/>
      <w:t xml:space="preserve">Seite </w:t>
    </w:r>
    <w:r>
      <w:rPr>
        <w:rStyle w:val="Seitenzahl"/>
        <w:rFonts w:ascii="AMS" w:hAnsi="AMS"/>
        <w:sz w:val="16"/>
      </w:rPr>
      <w:fldChar w:fldCharType="begin"/>
    </w:r>
    <w:r>
      <w:rPr>
        <w:rStyle w:val="Seitenzahl"/>
        <w:rFonts w:ascii="AMS" w:hAnsi="AMS"/>
        <w:sz w:val="16"/>
      </w:rPr>
      <w:instrText xml:space="preserve"> PAGE </w:instrText>
    </w:r>
    <w:r>
      <w:rPr>
        <w:rStyle w:val="Seitenzahl"/>
        <w:rFonts w:ascii="AMS" w:hAnsi="AMS"/>
        <w:sz w:val="16"/>
      </w:rPr>
      <w:fldChar w:fldCharType="separate"/>
    </w:r>
    <w:r w:rsidR="00BF226F">
      <w:rPr>
        <w:rStyle w:val="Seitenzahl"/>
        <w:rFonts w:ascii="AMS" w:hAnsi="AMS"/>
        <w:noProof/>
        <w:sz w:val="16"/>
      </w:rPr>
      <w:t>2</w:t>
    </w:r>
    <w:r>
      <w:rPr>
        <w:rStyle w:val="Seitenzahl"/>
        <w:rFonts w:ascii="AMS" w:hAnsi="A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4D8B0" w14:textId="77777777" w:rsidR="00291840" w:rsidRDefault="00291840">
      <w:r>
        <w:separator/>
      </w:r>
    </w:p>
  </w:footnote>
  <w:footnote w:type="continuationSeparator" w:id="0">
    <w:p w14:paraId="15D63148" w14:textId="77777777" w:rsidR="00291840" w:rsidRDefault="00291840">
      <w:r>
        <w:continuationSeparator/>
      </w:r>
    </w:p>
  </w:footnote>
  <w:footnote w:id="1">
    <w:p w14:paraId="177834DF" w14:textId="77777777" w:rsidR="001B6FA3" w:rsidRPr="00AF6CA5" w:rsidRDefault="001B6FA3">
      <w:pPr>
        <w:pStyle w:val="Funotentext"/>
        <w:rPr>
          <w:sz w:val="20"/>
        </w:rPr>
      </w:pPr>
      <w:r w:rsidRPr="00AF6CA5">
        <w:rPr>
          <w:rStyle w:val="Funotenzeichen"/>
          <w:sz w:val="20"/>
        </w:rPr>
        <w:footnoteRef/>
      </w:r>
      <w:r w:rsidRPr="00AF6CA5">
        <w:rPr>
          <w:sz w:val="20"/>
        </w:rPr>
        <w:t xml:space="preserve"> siehe dazu Erläuterung Punkt </w:t>
      </w:r>
      <w:r w:rsidRPr="00AF6CA5">
        <w:rPr>
          <w:sz w:val="20"/>
        </w:rPr>
        <w:fldChar w:fldCharType="begin"/>
      </w:r>
      <w:r w:rsidRPr="00AF6CA5">
        <w:rPr>
          <w:sz w:val="20"/>
        </w:rPr>
        <w:instrText xml:space="preserve"> REF _Ref222999465 \r \h </w:instrText>
      </w:r>
      <w:r>
        <w:rPr>
          <w:sz w:val="20"/>
        </w:rPr>
        <w:instrText xml:space="preserve"> \* MERGEFORMAT </w:instrText>
      </w:r>
      <w:r w:rsidRPr="00AF6CA5">
        <w:rPr>
          <w:sz w:val="20"/>
        </w:rPr>
      </w:r>
      <w:r w:rsidRPr="00AF6CA5">
        <w:rPr>
          <w:sz w:val="20"/>
        </w:rPr>
        <w:fldChar w:fldCharType="separate"/>
      </w:r>
      <w:r w:rsidR="00BF226F">
        <w:rPr>
          <w:sz w:val="20"/>
        </w:rPr>
        <w:t>9.1</w:t>
      </w:r>
      <w:r w:rsidRPr="00AF6CA5">
        <w:rPr>
          <w:sz w:val="20"/>
        </w:rPr>
        <w:fldChar w:fldCharType="end"/>
      </w:r>
      <w:r>
        <w:rPr>
          <w:sz w:val="20"/>
        </w:rPr>
        <w:t>.</w:t>
      </w:r>
    </w:p>
  </w:footnote>
  <w:footnote w:id="2">
    <w:p w14:paraId="79911AE9" w14:textId="22DAB3E9" w:rsidR="001B6FA3" w:rsidRPr="003E2C93" w:rsidRDefault="001B6FA3">
      <w:pPr>
        <w:pStyle w:val="Funotentext"/>
        <w:rPr>
          <w:sz w:val="20"/>
        </w:rPr>
      </w:pPr>
      <w:r w:rsidRPr="003E2C93">
        <w:rPr>
          <w:rStyle w:val="Funotenzeichen"/>
          <w:sz w:val="20"/>
        </w:rPr>
        <w:footnoteRef/>
      </w:r>
      <w:r w:rsidRPr="003E2C93">
        <w:rPr>
          <w:sz w:val="20"/>
        </w:rPr>
        <w:t xml:space="preserve"> </w:t>
      </w:r>
      <w:r w:rsidR="00C67878">
        <w:rPr>
          <w:sz w:val="20"/>
        </w:rPr>
        <w:t>S</w:t>
      </w:r>
      <w:r w:rsidRPr="003E2C93">
        <w:rPr>
          <w:sz w:val="20"/>
        </w:rPr>
        <w:t xml:space="preserve">omit sind geringfügig Beschäftigte </w:t>
      </w:r>
      <w:r>
        <w:rPr>
          <w:sz w:val="20"/>
        </w:rPr>
        <w:t xml:space="preserve">sowie Beamtinnen und Beamte </w:t>
      </w:r>
      <w:r w:rsidRPr="003E2C93">
        <w:rPr>
          <w:sz w:val="20"/>
        </w:rPr>
        <w:t>nicht förderbar.</w:t>
      </w:r>
    </w:p>
  </w:footnote>
  <w:footnote w:id="3">
    <w:p w14:paraId="4EC25CEC" w14:textId="77777777" w:rsidR="001B6FA3" w:rsidRDefault="001B6FA3">
      <w:pPr>
        <w:pStyle w:val="Funotentext"/>
      </w:pPr>
      <w:r>
        <w:rPr>
          <w:rStyle w:val="Funotenzeichen"/>
        </w:rPr>
        <w:footnoteRef/>
      </w:r>
      <w:r>
        <w:t xml:space="preserve"> </w:t>
      </w:r>
      <w:r w:rsidRPr="00CC70B2">
        <w:rPr>
          <w:sz w:val="20"/>
        </w:rPr>
        <w:t>Vorbehaltlich des Beschluss einer entsprechenden BAG-Novelle.</w:t>
      </w:r>
    </w:p>
  </w:footnote>
  <w:footnote w:id="4">
    <w:p w14:paraId="1173A261" w14:textId="77777777" w:rsidR="001B6FA3" w:rsidRPr="007E16AB" w:rsidRDefault="001B6FA3" w:rsidP="00AF6CA5">
      <w:pPr>
        <w:pStyle w:val="Funotentext"/>
        <w:ind w:left="142" w:hanging="142"/>
        <w:rPr>
          <w:sz w:val="20"/>
        </w:rPr>
      </w:pPr>
      <w:r w:rsidRPr="007E16AB">
        <w:rPr>
          <w:rStyle w:val="Funotenzeichen"/>
          <w:sz w:val="20"/>
        </w:rPr>
        <w:footnoteRef/>
      </w:r>
      <w:r w:rsidRPr="007E16AB">
        <w:rPr>
          <w:sz w:val="20"/>
        </w:rPr>
        <w:t xml:space="preserve"> </w:t>
      </w:r>
      <w:r w:rsidRPr="007E16AB">
        <w:rPr>
          <w:sz w:val="20"/>
          <w:lang w:val="de-AT"/>
        </w:rPr>
        <w:t xml:space="preserve">Da der Urlaubsverbrauch (bzw. Verbrauch von Zeitguthaben) </w:t>
      </w:r>
      <w:r>
        <w:rPr>
          <w:sz w:val="20"/>
          <w:lang w:val="de-AT"/>
        </w:rPr>
        <w:t>von der Arbeitgeberin/</w:t>
      </w:r>
      <w:r w:rsidRPr="007E16AB">
        <w:rPr>
          <w:sz w:val="20"/>
          <w:lang w:val="de-AT"/>
        </w:rPr>
        <w:t xml:space="preserve">vom Arbeitgeber nicht einseitig angeordnet werden kann, hat er lediglich ein ernstliches Bemühen und keinen bestimmten Erfolg nachzuweisen. Kommt es etwa in Verhandlungen mit dem Betriebsrat zu keiner Einigung über den Abbau von Alturlauben (bzw. von </w:t>
      </w:r>
      <w:r>
        <w:rPr>
          <w:sz w:val="20"/>
          <w:lang w:val="de-AT"/>
        </w:rPr>
        <w:t>Zeitguthaben), schadet dies der Arbeitgeberi</w:t>
      </w:r>
      <w:r w:rsidRPr="007E16AB">
        <w:rPr>
          <w:sz w:val="20"/>
          <w:lang w:val="de-AT"/>
        </w:rPr>
        <w:t>n</w:t>
      </w:r>
      <w:r>
        <w:rPr>
          <w:sz w:val="20"/>
          <w:lang w:val="de-AT"/>
        </w:rPr>
        <w:t>/dem Arbeitgeber</w:t>
      </w:r>
      <w:r w:rsidRPr="007E16AB">
        <w:rPr>
          <w:sz w:val="20"/>
          <w:lang w:val="de-AT"/>
        </w:rPr>
        <w:t xml:space="preserve"> nicht.</w:t>
      </w:r>
    </w:p>
  </w:footnote>
  <w:footnote w:id="5">
    <w:p w14:paraId="1C291225" w14:textId="3B34B7DA" w:rsidR="001B6FA3" w:rsidRDefault="001B6FA3" w:rsidP="00AF6CA5">
      <w:pPr>
        <w:pStyle w:val="Funotentext"/>
        <w:ind w:left="142" w:hanging="142"/>
      </w:pPr>
      <w:r w:rsidRPr="005B3BAC">
        <w:rPr>
          <w:rStyle w:val="Funotenzeichen"/>
          <w:sz w:val="20"/>
        </w:rPr>
        <w:footnoteRef/>
      </w:r>
      <w:r w:rsidRPr="005B3BAC">
        <w:rPr>
          <w:sz w:val="20"/>
        </w:rPr>
        <w:t xml:space="preserve"> Auf Seiten der Arbeitnehmer</w:t>
      </w:r>
      <w:r>
        <w:rPr>
          <w:sz w:val="20"/>
        </w:rPr>
        <w:t>innen/Arbeitnehmer</w:t>
      </w:r>
      <w:r w:rsidRPr="005B3BAC">
        <w:rPr>
          <w:sz w:val="20"/>
        </w:rPr>
        <w:t xml:space="preserve"> ist in aller Regel </w:t>
      </w:r>
      <w:r>
        <w:rPr>
          <w:sz w:val="20"/>
        </w:rPr>
        <w:t>eine Fachgewerkschaft des ÖGB zuständig, subsid</w:t>
      </w:r>
      <w:r w:rsidR="008605FD">
        <w:rPr>
          <w:sz w:val="20"/>
        </w:rPr>
        <w:t>i</w:t>
      </w:r>
      <w:r>
        <w:rPr>
          <w:sz w:val="20"/>
        </w:rPr>
        <w:t>är der ÖGB selbst</w:t>
      </w:r>
      <w:r w:rsidRPr="005B3BAC">
        <w:rPr>
          <w:sz w:val="20"/>
        </w:rPr>
        <w:t>. Ein Fehlen auf Seiten der Arbeitgeber</w:t>
      </w:r>
      <w:r>
        <w:rPr>
          <w:sz w:val="20"/>
        </w:rPr>
        <w:t>innen/Arbeitgeber</w:t>
      </w:r>
      <w:r w:rsidRPr="005B3BAC">
        <w:rPr>
          <w:sz w:val="20"/>
        </w:rPr>
        <w:t xml:space="preserve"> kann vorkommen.</w:t>
      </w:r>
      <w:r>
        <w:t xml:space="preserve"> </w:t>
      </w:r>
    </w:p>
  </w:footnote>
  <w:footnote w:id="6">
    <w:p w14:paraId="6EA9E40A" w14:textId="77777777" w:rsidR="001B6FA3" w:rsidRPr="007E16AB" w:rsidRDefault="001B6FA3" w:rsidP="008E6524">
      <w:pPr>
        <w:pStyle w:val="Funotentext"/>
        <w:ind w:left="142" w:hanging="142"/>
        <w:rPr>
          <w:sz w:val="20"/>
        </w:rPr>
      </w:pPr>
      <w:r w:rsidRPr="007E16AB">
        <w:rPr>
          <w:rStyle w:val="Funotenzeichen"/>
          <w:sz w:val="20"/>
        </w:rPr>
        <w:footnoteRef/>
      </w:r>
      <w:r w:rsidRPr="007E16AB">
        <w:rPr>
          <w:sz w:val="20"/>
        </w:rPr>
        <w:t xml:space="preserve"> Es ist von den Sozialpartnern</w:t>
      </w:r>
      <w:r w:rsidRPr="007E16AB">
        <w:rPr>
          <w:color w:val="0000FF"/>
          <w:sz w:val="20"/>
        </w:rPr>
        <w:t xml:space="preserve"> </w:t>
      </w:r>
      <w:r w:rsidRPr="007E16AB">
        <w:rPr>
          <w:sz w:val="20"/>
        </w:rPr>
        <w:t>festzulegen, ob das gesamte Unternehmen, einzelne Betriebe oder nur organisatorisch abgrenzbare Teile (z.B. einzelne Betriebsstandorte oder einzelne Kollektivvertragsbereiche) davon erfasst sein sollen, was für die Feststellung des Beschäftigtenstandes von Bedeutung ist.</w:t>
      </w:r>
    </w:p>
  </w:footnote>
  <w:footnote w:id="7">
    <w:p w14:paraId="069E423B" w14:textId="77777777" w:rsidR="001B6FA3" w:rsidRPr="00E61A8A" w:rsidRDefault="001B6FA3">
      <w:pPr>
        <w:pStyle w:val="Funotentext"/>
      </w:pPr>
      <w:r w:rsidRPr="007E16AB">
        <w:rPr>
          <w:rStyle w:val="Funotenzeichen"/>
          <w:sz w:val="20"/>
        </w:rPr>
        <w:footnoteRef/>
      </w:r>
      <w:r w:rsidRPr="007E16AB">
        <w:rPr>
          <w:sz w:val="20"/>
        </w:rPr>
        <w:t xml:space="preserve"> siehe dazu Erläuterung Punkt </w:t>
      </w:r>
      <w:r w:rsidRPr="007E16AB">
        <w:rPr>
          <w:sz w:val="20"/>
        </w:rPr>
        <w:fldChar w:fldCharType="begin"/>
      </w:r>
      <w:r w:rsidRPr="007E16AB">
        <w:rPr>
          <w:sz w:val="20"/>
        </w:rPr>
        <w:instrText xml:space="preserve"> REF _Ref223100791 \r \h  \* MERGEFORMAT </w:instrText>
      </w:r>
      <w:r w:rsidRPr="007E16AB">
        <w:rPr>
          <w:sz w:val="20"/>
        </w:rPr>
      </w:r>
      <w:r w:rsidRPr="007E16AB">
        <w:rPr>
          <w:sz w:val="20"/>
        </w:rPr>
        <w:fldChar w:fldCharType="separate"/>
      </w:r>
      <w:r w:rsidR="00BF226F">
        <w:rPr>
          <w:sz w:val="20"/>
        </w:rPr>
        <w:t>0</w:t>
      </w:r>
      <w:r w:rsidRPr="007E16AB">
        <w:rPr>
          <w:sz w:val="20"/>
        </w:rPr>
        <w:fldChar w:fldCharType="end"/>
      </w:r>
      <w:r w:rsidRPr="007E16AB">
        <w:rPr>
          <w:sz w:val="20"/>
        </w:rPr>
        <w:t>.</w:t>
      </w:r>
    </w:p>
  </w:footnote>
  <w:footnote w:id="8">
    <w:p w14:paraId="6C102997" w14:textId="42726CD8" w:rsidR="001B6FA3" w:rsidRDefault="001B6FA3" w:rsidP="008A3EAC">
      <w:pPr>
        <w:pStyle w:val="Funotentext"/>
        <w:ind w:left="142" w:hanging="142"/>
      </w:pPr>
      <w:r>
        <w:rPr>
          <w:rStyle w:val="Funotenzeichen"/>
        </w:rPr>
        <w:footnoteRef/>
      </w:r>
      <w:r>
        <w:t xml:space="preserve"> </w:t>
      </w:r>
      <w:r w:rsidRPr="00D20DB6">
        <w:rPr>
          <w:sz w:val="20"/>
        </w:rPr>
        <w:t>Es ist das Entgelt (§ 49 ASVG) des letzten vollentlohnten Monats/der letzten vollentlohnten vier Wochen vor Einführung der Kurzarbeit heranzuziehen. Liegt kein regelmäßiges Entgelt vor (</w:t>
      </w:r>
      <w:r w:rsidRPr="00D20DB6">
        <w:rPr>
          <w:sz w:val="20"/>
        </w:rPr>
        <w:t>z</w:t>
      </w:r>
      <w:r w:rsidR="008605FD">
        <w:rPr>
          <w:sz w:val="20"/>
        </w:rPr>
        <w:t>.</w:t>
      </w:r>
      <w:r w:rsidRPr="00D20DB6">
        <w:rPr>
          <w:sz w:val="20"/>
        </w:rPr>
        <w:t>B bei Schichtbetrieb), ist der Durchschnitt der letzten drei Monaten bzw. der letzten 13 Wochen heranzuziehen.</w:t>
      </w:r>
    </w:p>
  </w:footnote>
  <w:footnote w:id="9">
    <w:p w14:paraId="43186F22" w14:textId="77777777" w:rsidR="001B6FA3" w:rsidRDefault="001B6FA3" w:rsidP="003E2C93">
      <w:pPr>
        <w:pStyle w:val="Funotentext"/>
        <w:ind w:left="238" w:hanging="238"/>
      </w:pPr>
      <w:r>
        <w:rPr>
          <w:rStyle w:val="Funotenzeichen"/>
        </w:rPr>
        <w:footnoteRef/>
      </w:r>
      <w:r>
        <w:t xml:space="preserve"> </w:t>
      </w:r>
      <w:r w:rsidRPr="00DC0D75">
        <w:rPr>
          <w:sz w:val="20"/>
        </w:rPr>
        <w:t xml:space="preserve">Es ist </w:t>
      </w:r>
      <w:r>
        <w:rPr>
          <w:sz w:val="20"/>
        </w:rPr>
        <w:t>die Beitragsgrundlage</w:t>
      </w:r>
      <w:r w:rsidRPr="00DC0D75">
        <w:rPr>
          <w:sz w:val="20"/>
        </w:rPr>
        <w:t xml:space="preserve"> des letzten Monates/der </w:t>
      </w:r>
      <w:r>
        <w:rPr>
          <w:sz w:val="20"/>
        </w:rPr>
        <w:t>letzten vier</w:t>
      </w:r>
      <w:r w:rsidRPr="00DC0D75">
        <w:rPr>
          <w:sz w:val="20"/>
        </w:rPr>
        <w:t xml:space="preserve"> Wochen (bei Wochenentlohnung) vor Einführung der Kurzarbeit</w:t>
      </w:r>
      <w:r>
        <w:rPr>
          <w:sz w:val="20"/>
        </w:rPr>
        <w:t xml:space="preserve"> maßgeblich.</w:t>
      </w:r>
    </w:p>
  </w:footnote>
  <w:footnote w:id="10">
    <w:p w14:paraId="1B6C3529" w14:textId="77777777" w:rsidR="001B6FA3" w:rsidRPr="007E16AB" w:rsidRDefault="001B6FA3" w:rsidP="008A3EAC">
      <w:pPr>
        <w:pStyle w:val="Standard168"/>
        <w:spacing w:after="60" w:line="240" w:lineRule="auto"/>
        <w:ind w:left="170" w:hanging="170"/>
        <w:rPr>
          <w:sz w:val="20"/>
          <w:lang w:val="de-AT"/>
        </w:rPr>
      </w:pPr>
      <w:r w:rsidRPr="007E16AB">
        <w:rPr>
          <w:rStyle w:val="Funotenzeichen"/>
          <w:sz w:val="20"/>
        </w:rPr>
        <w:footnoteRef/>
      </w:r>
      <w:r w:rsidRPr="007E16AB">
        <w:rPr>
          <w:sz w:val="20"/>
        </w:rPr>
        <w:t xml:space="preserve"> </w:t>
      </w:r>
      <w:r w:rsidRPr="007E16AB">
        <w:rPr>
          <w:sz w:val="20"/>
          <w:lang w:val="de-AT"/>
        </w:rPr>
        <w:t>Sieht ein Schichtmodell schwankend unterschiedliche Soll-AZ vor, wird auf die individuelle Soll-AZ im jeweiligen Kurarbeitsmonat abgestellt.</w:t>
      </w:r>
    </w:p>
  </w:footnote>
  <w:footnote w:id="11">
    <w:p w14:paraId="21401627" w14:textId="77777777" w:rsidR="001B6FA3" w:rsidRPr="003E2C93" w:rsidRDefault="001B6FA3">
      <w:pPr>
        <w:pStyle w:val="Funotentext"/>
        <w:rPr>
          <w:sz w:val="20"/>
        </w:rPr>
      </w:pPr>
      <w:r w:rsidRPr="003E2C93">
        <w:rPr>
          <w:rStyle w:val="Funotenzeichen"/>
          <w:sz w:val="20"/>
        </w:rPr>
        <w:footnoteRef/>
      </w:r>
      <w:r w:rsidRPr="003E2C93">
        <w:rPr>
          <w:sz w:val="20"/>
        </w:rPr>
        <w:t xml:space="preserve"> Siehe dazu Erläuterungen unter </w:t>
      </w:r>
      <w:r w:rsidRPr="003E2C93">
        <w:rPr>
          <w:sz w:val="20"/>
        </w:rPr>
        <w:t>Pkt 9.3</w:t>
      </w:r>
    </w:p>
  </w:footnote>
  <w:footnote w:id="12">
    <w:p w14:paraId="329E88BF" w14:textId="77777777" w:rsidR="001B6FA3" w:rsidRDefault="001B6FA3" w:rsidP="006A3D4A">
      <w:pPr>
        <w:pStyle w:val="Funotentext"/>
      </w:pPr>
      <w:r w:rsidRPr="005A211F">
        <w:rPr>
          <w:rStyle w:val="Funotenzeichen"/>
          <w:sz w:val="20"/>
        </w:rPr>
        <w:footnoteRef/>
      </w:r>
      <w:r w:rsidRPr="005A211F">
        <w:rPr>
          <w:sz w:val="20"/>
        </w:rPr>
        <w:t xml:space="preserve"> Das umfasst allgemeine Geschäfts- und Betriebsschließungen in den Sperrgebieten und in Österreich. Nicht </w:t>
      </w:r>
      <w:r>
        <w:rPr>
          <w:sz w:val="20"/>
        </w:rPr>
        <w:br/>
        <w:t xml:space="preserve">    </w:t>
      </w:r>
      <w:r w:rsidRPr="005A211F">
        <w:rPr>
          <w:sz w:val="20"/>
        </w:rPr>
        <w:t xml:space="preserve">davon betroffen sind Vertretungsverbote bei einzelnen Unternehmen gemäß </w:t>
      </w:r>
      <w:r w:rsidRPr="005A211F">
        <w:rPr>
          <w:sz w:val="20"/>
        </w:rPr>
        <w:t>Epidemiegesetz.</w:t>
      </w:r>
      <w:r>
        <w:t xml:space="preserve">  </w:t>
      </w:r>
    </w:p>
  </w:footnote>
  <w:footnote w:id="13">
    <w:p w14:paraId="06F0D22B" w14:textId="77777777" w:rsidR="007F0759" w:rsidRPr="003E2C93" w:rsidRDefault="007F0759">
      <w:pPr>
        <w:pStyle w:val="Funotentext"/>
        <w:rPr>
          <w:sz w:val="20"/>
        </w:rPr>
      </w:pPr>
      <w:r w:rsidRPr="003E2C93">
        <w:rPr>
          <w:rStyle w:val="Funotenzeichen"/>
          <w:sz w:val="20"/>
        </w:rPr>
        <w:footnoteRef/>
      </w:r>
      <w:r w:rsidRPr="003E2C93">
        <w:rPr>
          <w:sz w:val="20"/>
        </w:rPr>
        <w:t xml:space="preserve"> Siehe dazu Erläuterungen unter </w:t>
      </w:r>
      <w:r w:rsidRPr="003E2C93">
        <w:rPr>
          <w:sz w:val="20"/>
        </w:rPr>
        <w:t>Pkt 9.3</w:t>
      </w:r>
    </w:p>
  </w:footnote>
  <w:footnote w:id="14">
    <w:p w14:paraId="5FBB79BC" w14:textId="77777777" w:rsidR="001B6FA3" w:rsidRPr="00C07E64" w:rsidRDefault="001B6FA3" w:rsidP="00AF6CA5">
      <w:pPr>
        <w:pStyle w:val="Funotentext"/>
        <w:spacing w:after="60"/>
        <w:ind w:left="170" w:hanging="170"/>
        <w:rPr>
          <w:lang w:val="de-AT"/>
        </w:rPr>
      </w:pPr>
      <w:r w:rsidRPr="007E16AB">
        <w:rPr>
          <w:rStyle w:val="Funotenzeichen"/>
          <w:sz w:val="20"/>
        </w:rPr>
        <w:footnoteRef/>
      </w:r>
      <w:r w:rsidRPr="007E16AB">
        <w:rPr>
          <w:sz w:val="20"/>
        </w:rPr>
        <w:t xml:space="preserve"> </w:t>
      </w:r>
      <w:r w:rsidRPr="007E16AB">
        <w:rPr>
          <w:sz w:val="20"/>
          <w:lang w:val="de-AT"/>
        </w:rPr>
        <w:t>So können etwa bei einer dreiwöchigen Betriebsschließung, wo nach dem Plan des Unternehmens jeweils der Mittwoch ein Ausfalltag, die übrigen Tage aber Urlaubstage sein sollen, die Mittwoche nicht als Ausfalltage anerkannt werden.</w:t>
      </w:r>
    </w:p>
  </w:footnote>
  <w:footnote w:id="15">
    <w:p w14:paraId="363A1164" w14:textId="77777777" w:rsidR="001B6FA3" w:rsidRPr="007E16AB" w:rsidRDefault="001B6FA3" w:rsidP="00AF6CA5">
      <w:pPr>
        <w:ind w:left="170" w:hanging="170"/>
        <w:rPr>
          <w:sz w:val="20"/>
        </w:rPr>
      </w:pPr>
      <w:r w:rsidRPr="007E16AB">
        <w:rPr>
          <w:rStyle w:val="Funotenzeichen"/>
          <w:sz w:val="20"/>
        </w:rPr>
        <w:footnoteRef/>
      </w:r>
      <w:r w:rsidRPr="007E16AB">
        <w:rPr>
          <w:sz w:val="20"/>
        </w:rPr>
        <w:t xml:space="preserve"> </w:t>
      </w:r>
      <w:r w:rsidRPr="007E16AB">
        <w:rPr>
          <w:sz w:val="20"/>
          <w:lang w:val="de-AT"/>
        </w:rPr>
        <w:t>Die Prüfung kann anhand der Frage erfolgen, ob unter der Annahme, dass es keine Kurzarbeit gäbe, die betreffende Urlaubsvereinbarung zwisch</w:t>
      </w:r>
      <w:r>
        <w:rPr>
          <w:sz w:val="20"/>
          <w:lang w:val="de-AT"/>
        </w:rPr>
        <w:t>en Arbeitgeberinnen/Arbeitgeber und Arbeitnehmeri</w:t>
      </w:r>
      <w:r w:rsidRPr="007E16AB">
        <w:rPr>
          <w:sz w:val="20"/>
          <w:lang w:val="de-AT"/>
        </w:rPr>
        <w:t>nnen</w:t>
      </w:r>
      <w:r>
        <w:rPr>
          <w:sz w:val="20"/>
          <w:lang w:val="de-AT"/>
        </w:rPr>
        <w:t>/Arbeitnehmer</w:t>
      </w:r>
      <w:r w:rsidRPr="007E16AB">
        <w:rPr>
          <w:sz w:val="20"/>
          <w:lang w:val="de-AT"/>
        </w:rPr>
        <w:t xml:space="preserve"> gleichfalls so getroffen worden wäre.</w:t>
      </w:r>
    </w:p>
    <w:p w14:paraId="6CB9F8F9" w14:textId="77777777" w:rsidR="001B6FA3" w:rsidRPr="00472475" w:rsidRDefault="001B6FA3">
      <w:pPr>
        <w:pStyle w:val="Funotentext"/>
        <w:rPr>
          <w:lang w:val="de-AT"/>
        </w:rPr>
      </w:pPr>
    </w:p>
  </w:footnote>
  <w:footnote w:id="16">
    <w:p w14:paraId="35916BE2" w14:textId="77777777" w:rsidR="001B6FA3" w:rsidRPr="00AF6CA5" w:rsidRDefault="001B6FA3" w:rsidP="00AF6CA5">
      <w:pPr>
        <w:pStyle w:val="Funotentext"/>
        <w:ind w:left="170" w:hanging="170"/>
        <w:rPr>
          <w:sz w:val="20"/>
          <w:lang w:val="de-AT"/>
        </w:rPr>
      </w:pPr>
      <w:r w:rsidRPr="00AF6CA5">
        <w:rPr>
          <w:rStyle w:val="Funotenzeichen"/>
          <w:sz w:val="20"/>
        </w:rPr>
        <w:footnoteRef/>
      </w:r>
      <w:r w:rsidRPr="00AF6CA5">
        <w:rPr>
          <w:sz w:val="20"/>
        </w:rPr>
        <w:t xml:space="preserve"> </w:t>
      </w:r>
      <w:r w:rsidRPr="00AF6CA5">
        <w:rPr>
          <w:sz w:val="20"/>
          <w:lang w:val="de-AT"/>
        </w:rPr>
        <w:t xml:space="preserve">Mit der </w:t>
      </w:r>
      <w:r w:rsidRPr="00AF6CA5">
        <w:rPr>
          <w:sz w:val="20"/>
          <w:lang w:val="de-AT"/>
        </w:rPr>
        <w:t>Günstigkeitsregelung sollen Nachteile für Lehrlinge vermieden werden, wenn diese nach Abschluss ihrer Lehre in die Kurzarbeit einbezogen werden.</w:t>
      </w:r>
    </w:p>
  </w:footnote>
  <w:footnote w:id="17">
    <w:p w14:paraId="26E487A8" w14:textId="707E0799" w:rsidR="001B6FA3" w:rsidRPr="00D20DB6" w:rsidRDefault="001B6FA3">
      <w:pPr>
        <w:pStyle w:val="Funotentext"/>
        <w:rPr>
          <w:sz w:val="20"/>
        </w:rPr>
      </w:pPr>
      <w:r w:rsidRPr="00D20DB6">
        <w:rPr>
          <w:rStyle w:val="Funotenzeichen"/>
          <w:sz w:val="20"/>
        </w:rPr>
        <w:footnoteRef/>
      </w:r>
      <w:r w:rsidRPr="00D20DB6">
        <w:rPr>
          <w:sz w:val="20"/>
        </w:rPr>
        <w:t xml:space="preserve"> Siehe</w:t>
      </w:r>
      <w:r>
        <w:rPr>
          <w:sz w:val="20"/>
        </w:rPr>
        <w:t xml:space="preserve"> dazu</w:t>
      </w:r>
      <w:r w:rsidRPr="00D20DB6">
        <w:rPr>
          <w:sz w:val="20"/>
        </w:rPr>
        <w:t xml:space="preserve"> Erläuterungen </w:t>
      </w:r>
      <w:r>
        <w:rPr>
          <w:sz w:val="20"/>
        </w:rPr>
        <w:t>Punkt 9.4.</w:t>
      </w:r>
    </w:p>
  </w:footnote>
  <w:footnote w:id="18">
    <w:p w14:paraId="2835079B" w14:textId="77777777" w:rsidR="001B6FA3" w:rsidRPr="00B47FFC" w:rsidRDefault="001B6FA3" w:rsidP="00AF6CA5">
      <w:pPr>
        <w:pStyle w:val="Funotentext"/>
        <w:ind w:left="170" w:hanging="170"/>
        <w:rPr>
          <w:sz w:val="20"/>
        </w:rPr>
      </w:pPr>
      <w:r w:rsidRPr="00B47FFC">
        <w:rPr>
          <w:rStyle w:val="Funotenzeichen"/>
          <w:sz w:val="20"/>
        </w:rPr>
        <w:footnoteRef/>
      </w:r>
      <w:r w:rsidRPr="00B47FFC">
        <w:rPr>
          <w:sz w:val="20"/>
        </w:rPr>
        <w:t xml:space="preserve"> Siehe die jeweils gültigen Bestimmungen der Vorstandsrichtlinie „Allgemeine Grundsätze zur Abwicklung von Förderungs- und Werkverträgen“ (ALL)</w:t>
      </w:r>
    </w:p>
  </w:footnote>
  <w:footnote w:id="19">
    <w:p w14:paraId="15719B67" w14:textId="2DF67DE2" w:rsidR="001B6FA3" w:rsidRPr="00A45627" w:rsidRDefault="001B6FA3">
      <w:pPr>
        <w:pStyle w:val="Funotentext"/>
      </w:pPr>
      <w:r w:rsidRPr="00B47FFC">
        <w:rPr>
          <w:rStyle w:val="Funotenzeichen"/>
          <w:sz w:val="20"/>
        </w:rPr>
        <w:footnoteRef/>
      </w:r>
      <w:r w:rsidRPr="00B47FFC">
        <w:rPr>
          <w:sz w:val="20"/>
        </w:rPr>
        <w:t xml:space="preserve"> Siehe dazu Erläuterung Punkt </w:t>
      </w:r>
      <w:r w:rsidR="00C67878">
        <w:rPr>
          <w:sz w:val="20"/>
        </w:rPr>
        <w:fldChar w:fldCharType="begin"/>
      </w:r>
      <w:r w:rsidR="00C67878">
        <w:rPr>
          <w:sz w:val="20"/>
        </w:rPr>
        <w:instrText xml:space="preserve"> REF _Ref36023627 \r \h </w:instrText>
      </w:r>
      <w:r w:rsidR="00C67878">
        <w:rPr>
          <w:sz w:val="20"/>
        </w:rPr>
      </w:r>
      <w:r w:rsidR="00C67878">
        <w:rPr>
          <w:sz w:val="20"/>
        </w:rPr>
        <w:fldChar w:fldCharType="separate"/>
      </w:r>
      <w:r w:rsidR="00BF226F">
        <w:rPr>
          <w:sz w:val="20"/>
        </w:rPr>
        <w:t>9.4</w:t>
      </w:r>
      <w:r w:rsidR="00C67878">
        <w:rPr>
          <w:sz w:val="20"/>
        </w:rPr>
        <w:fldChar w:fldCharType="end"/>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9A54" w14:textId="77777777" w:rsidR="001B6FA3" w:rsidRDefault="001B6FA3">
    <w:pPr>
      <w:pStyle w:val="Kopfzeile"/>
      <w:tabs>
        <w:tab w:val="clear" w:pos="4536"/>
      </w:tabs>
      <w:spacing w:after="60"/>
      <w:ind w:left="3033"/>
      <w:rPr>
        <w:rFonts w:ascii="AMS" w:hAnsi="AMS"/>
        <w:sz w:val="18"/>
      </w:rPr>
    </w:pPr>
    <w:r>
      <w:rPr>
        <w:rFonts w:ascii="AMS" w:hAnsi="AMS"/>
        <w:noProof/>
        <w:sz w:val="18"/>
        <w:lang w:eastAsia="de-DE"/>
      </w:rPr>
      <w:drawing>
        <wp:inline distT="0" distB="0" distL="0" distR="0" wp14:anchorId="0EC56BA0" wp14:editId="46BE8EC7">
          <wp:extent cx="2289810" cy="709295"/>
          <wp:effectExtent l="0" t="0" r="0" b="0"/>
          <wp:docPr id="2" name="Bild 1" descr="U:\CI_LOGO\LOGO_G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I_LOGO\LOGO_GR.TIF"/>
                  <pic:cNvPicPr>
                    <a:picLocks noChangeAspect="1" noChangeArrowheads="1"/>
                  </pic:cNvPicPr>
                </pic:nvPicPr>
                <pic:blipFill>
                  <a:blip r:link="rId1">
                    <a:extLst>
                      <a:ext uri="{28A0092B-C50C-407E-A947-70E740481C1C}">
                        <a14:useLocalDpi xmlns:a14="http://schemas.microsoft.com/office/drawing/2010/main" val="0"/>
                      </a:ext>
                    </a:extLst>
                  </a:blip>
                  <a:srcRect t="18713"/>
                  <a:stretch>
                    <a:fillRect/>
                  </a:stretch>
                </pic:blipFill>
                <pic:spPr bwMode="auto">
                  <a:xfrm>
                    <a:off x="0" y="0"/>
                    <a:ext cx="2289810" cy="709295"/>
                  </a:xfrm>
                  <a:prstGeom prst="rect">
                    <a:avLst/>
                  </a:prstGeom>
                  <a:noFill/>
                  <a:ln>
                    <a:noFill/>
                  </a:ln>
                </pic:spPr>
              </pic:pic>
            </a:graphicData>
          </a:graphic>
        </wp:inline>
      </w:drawing>
    </w:r>
  </w:p>
  <w:p w14:paraId="0219662E" w14:textId="77777777" w:rsidR="001B6FA3" w:rsidRDefault="001B6FA3">
    <w:pPr>
      <w:pStyle w:val="Kopfzeile"/>
      <w:tabs>
        <w:tab w:val="clear" w:pos="4536"/>
      </w:tabs>
      <w:spacing w:before="60"/>
      <w:ind w:left="4734"/>
      <w:rPr>
        <w:rFonts w:ascii="AMS" w:hAnsi="AMS"/>
        <w:sz w:val="18"/>
      </w:rPr>
    </w:pPr>
    <w:r>
      <w:rPr>
        <w:rFonts w:ascii="AMS" w:hAnsi="AMS"/>
        <w:sz w:val="18"/>
      </w:rPr>
      <w:t>Arbeitsmarktservice</w:t>
    </w:r>
  </w:p>
  <w:p w14:paraId="2371A823" w14:textId="77777777" w:rsidR="001B6FA3" w:rsidRDefault="001B6FA3">
    <w:pPr>
      <w:pStyle w:val="Kopfzeile"/>
      <w:tabs>
        <w:tab w:val="clear" w:pos="4536"/>
      </w:tabs>
      <w:ind w:left="4734"/>
    </w:pPr>
    <w:r>
      <w:rPr>
        <w:rFonts w:ascii="AMS" w:hAnsi="AMS"/>
        <w:sz w:val="18"/>
      </w:rPr>
      <w:t>Österreich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50B9" w14:textId="77777777" w:rsidR="001B6FA3" w:rsidRDefault="001B6FA3">
    <w:pPr>
      <w:pStyle w:val="Kopfzeile"/>
      <w:pBdr>
        <w:bottom w:val="single" w:sz="6" w:space="1" w:color="auto"/>
      </w:pBdr>
      <w:rPr>
        <w:rFonts w:ascii="AMS" w:hAnsi="AMS"/>
        <w:sz w:val="16"/>
      </w:rPr>
    </w:pPr>
    <w:r>
      <w:rPr>
        <w:rFonts w:ascii="AMS" w:hAnsi="AMS"/>
        <w:sz w:val="16"/>
      </w:rPr>
      <w:t>Arbeitsmarktservice Österreich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06637BC"/>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568" w:firstLine="0"/>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175D7548"/>
    <w:multiLevelType w:val="hybridMultilevel"/>
    <w:tmpl w:val="53929D0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A7914"/>
    <w:multiLevelType w:val="hybridMultilevel"/>
    <w:tmpl w:val="ABA69876"/>
    <w:lvl w:ilvl="0" w:tplc="C1124440">
      <w:start w:val="1"/>
      <w:numFmt w:val="lowerLetter"/>
      <w:lvlText w:val="%1)"/>
      <w:lvlJc w:val="left"/>
      <w:pPr>
        <w:tabs>
          <w:tab w:val="num" w:pos="720"/>
        </w:tabs>
        <w:ind w:left="720" w:hanging="360"/>
      </w:pPr>
      <w:rPr>
        <w:rFonts w:hint="default"/>
      </w:rPr>
    </w:lvl>
    <w:lvl w:ilvl="1" w:tplc="0C070001">
      <w:start w:val="1"/>
      <w:numFmt w:val="bullet"/>
      <w:lvlText w:val=""/>
      <w:lvlJc w:val="left"/>
      <w:pPr>
        <w:tabs>
          <w:tab w:val="num" w:pos="1440"/>
        </w:tabs>
        <w:ind w:left="1440" w:hanging="360"/>
      </w:pPr>
      <w:rPr>
        <w:rFonts w:ascii="Symbol" w:hAnsi="Symbol" w:hint="default"/>
      </w:rPr>
    </w:lvl>
    <w:lvl w:ilvl="2" w:tplc="6F269A60">
      <w:numFmt w:val="bullet"/>
      <w:lvlText w:val="-"/>
      <w:lvlJc w:val="left"/>
      <w:pPr>
        <w:ind w:left="2340" w:hanging="360"/>
      </w:pPr>
      <w:rPr>
        <w:rFonts w:ascii="Times New Roman" w:eastAsia="Times New Roman" w:hAnsi="Times New Roman" w:cs="Times New Roman"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4AC12268"/>
    <w:multiLevelType w:val="hybridMultilevel"/>
    <w:tmpl w:val="590809BA"/>
    <w:lvl w:ilvl="0" w:tplc="6F269A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D4425E"/>
    <w:multiLevelType w:val="hybridMultilevel"/>
    <w:tmpl w:val="2BE20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7D73D4"/>
    <w:multiLevelType w:val="hybridMultilevel"/>
    <w:tmpl w:val="BCC0A5D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B3110"/>
    <w:multiLevelType w:val="hybridMultilevel"/>
    <w:tmpl w:val="DC9E4CE0"/>
    <w:lvl w:ilvl="0" w:tplc="C1124440">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6B1E3BF2"/>
    <w:multiLevelType w:val="hybridMultilevel"/>
    <w:tmpl w:val="EEDAE37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85673C"/>
    <w:multiLevelType w:val="hybridMultilevel"/>
    <w:tmpl w:val="7C204E4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525515"/>
    <w:multiLevelType w:val="hybridMultilevel"/>
    <w:tmpl w:val="9572A45A"/>
    <w:lvl w:ilvl="0" w:tplc="C1124440">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7FFE7CB0"/>
    <w:multiLevelType w:val="hybridMultilevel"/>
    <w:tmpl w:val="9204353E"/>
    <w:lvl w:ilvl="0" w:tplc="0C070001">
      <w:start w:val="1"/>
      <w:numFmt w:val="bullet"/>
      <w:lvlText w:val=""/>
      <w:lvlJc w:val="left"/>
      <w:pPr>
        <w:tabs>
          <w:tab w:val="num" w:pos="1425"/>
        </w:tabs>
        <w:ind w:left="1425" w:hanging="360"/>
      </w:pPr>
      <w:rPr>
        <w:rFonts w:ascii="Symbol" w:hAnsi="Symbol" w:hint="default"/>
      </w:rPr>
    </w:lvl>
    <w:lvl w:ilvl="1" w:tplc="C1124440">
      <w:start w:val="1"/>
      <w:numFmt w:val="lowerLetter"/>
      <w:lvlText w:val="%2)"/>
      <w:lvlJc w:val="left"/>
      <w:pPr>
        <w:tabs>
          <w:tab w:val="num" w:pos="2145"/>
        </w:tabs>
        <w:ind w:left="2145" w:hanging="360"/>
      </w:pPr>
      <w:rPr>
        <w:rFonts w:hint="default"/>
      </w:rPr>
    </w:lvl>
    <w:lvl w:ilvl="2" w:tplc="0C070005" w:tentative="1">
      <w:start w:val="1"/>
      <w:numFmt w:val="bullet"/>
      <w:lvlText w:val=""/>
      <w:lvlJc w:val="left"/>
      <w:pPr>
        <w:tabs>
          <w:tab w:val="num" w:pos="2865"/>
        </w:tabs>
        <w:ind w:left="2865" w:hanging="360"/>
      </w:pPr>
      <w:rPr>
        <w:rFonts w:ascii="Wingdings" w:hAnsi="Wingdings" w:hint="default"/>
      </w:rPr>
    </w:lvl>
    <w:lvl w:ilvl="3" w:tplc="0C070001" w:tentative="1">
      <w:start w:val="1"/>
      <w:numFmt w:val="bullet"/>
      <w:lvlText w:val=""/>
      <w:lvlJc w:val="left"/>
      <w:pPr>
        <w:tabs>
          <w:tab w:val="num" w:pos="3585"/>
        </w:tabs>
        <w:ind w:left="3585" w:hanging="360"/>
      </w:pPr>
      <w:rPr>
        <w:rFonts w:ascii="Symbol" w:hAnsi="Symbol" w:hint="default"/>
      </w:rPr>
    </w:lvl>
    <w:lvl w:ilvl="4" w:tplc="0C070003" w:tentative="1">
      <w:start w:val="1"/>
      <w:numFmt w:val="bullet"/>
      <w:lvlText w:val="o"/>
      <w:lvlJc w:val="left"/>
      <w:pPr>
        <w:tabs>
          <w:tab w:val="num" w:pos="4305"/>
        </w:tabs>
        <w:ind w:left="4305" w:hanging="360"/>
      </w:pPr>
      <w:rPr>
        <w:rFonts w:ascii="Courier New" w:hAnsi="Courier New" w:cs="Courier New" w:hint="default"/>
      </w:rPr>
    </w:lvl>
    <w:lvl w:ilvl="5" w:tplc="0C070005" w:tentative="1">
      <w:start w:val="1"/>
      <w:numFmt w:val="bullet"/>
      <w:lvlText w:val=""/>
      <w:lvlJc w:val="left"/>
      <w:pPr>
        <w:tabs>
          <w:tab w:val="num" w:pos="5025"/>
        </w:tabs>
        <w:ind w:left="5025" w:hanging="360"/>
      </w:pPr>
      <w:rPr>
        <w:rFonts w:ascii="Wingdings" w:hAnsi="Wingdings" w:hint="default"/>
      </w:rPr>
    </w:lvl>
    <w:lvl w:ilvl="6" w:tplc="0C070001" w:tentative="1">
      <w:start w:val="1"/>
      <w:numFmt w:val="bullet"/>
      <w:lvlText w:val=""/>
      <w:lvlJc w:val="left"/>
      <w:pPr>
        <w:tabs>
          <w:tab w:val="num" w:pos="5745"/>
        </w:tabs>
        <w:ind w:left="5745" w:hanging="360"/>
      </w:pPr>
      <w:rPr>
        <w:rFonts w:ascii="Symbol" w:hAnsi="Symbol" w:hint="default"/>
      </w:rPr>
    </w:lvl>
    <w:lvl w:ilvl="7" w:tplc="0C070003" w:tentative="1">
      <w:start w:val="1"/>
      <w:numFmt w:val="bullet"/>
      <w:lvlText w:val="o"/>
      <w:lvlJc w:val="left"/>
      <w:pPr>
        <w:tabs>
          <w:tab w:val="num" w:pos="6465"/>
        </w:tabs>
        <w:ind w:left="6465" w:hanging="360"/>
      </w:pPr>
      <w:rPr>
        <w:rFonts w:ascii="Courier New" w:hAnsi="Courier New" w:cs="Courier New" w:hint="default"/>
      </w:rPr>
    </w:lvl>
    <w:lvl w:ilvl="8" w:tplc="0C07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9"/>
  </w:num>
  <w:num w:numId="6">
    <w:abstractNumId w:val="10"/>
  </w:num>
  <w:num w:numId="7">
    <w:abstractNumId w:val="1"/>
  </w:num>
  <w:num w:numId="8">
    <w:abstractNumId w:val="8"/>
  </w:num>
  <w:num w:numId="9">
    <w:abstractNumId w:val="5"/>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lvlOverride w:ilvl="0">
      <w:startOverride w:val="7"/>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80"/>
    <w:rsid w:val="00005032"/>
    <w:rsid w:val="00005249"/>
    <w:rsid w:val="0001028D"/>
    <w:rsid w:val="00010971"/>
    <w:rsid w:val="00011678"/>
    <w:rsid w:val="000129CC"/>
    <w:rsid w:val="00012A82"/>
    <w:rsid w:val="000200DA"/>
    <w:rsid w:val="00020751"/>
    <w:rsid w:val="00020E9B"/>
    <w:rsid w:val="00021921"/>
    <w:rsid w:val="00022D15"/>
    <w:rsid w:val="00022DB7"/>
    <w:rsid w:val="000239DD"/>
    <w:rsid w:val="00026270"/>
    <w:rsid w:val="00027FB2"/>
    <w:rsid w:val="000305C6"/>
    <w:rsid w:val="00035DC7"/>
    <w:rsid w:val="00040904"/>
    <w:rsid w:val="000418CF"/>
    <w:rsid w:val="000437D0"/>
    <w:rsid w:val="00043F07"/>
    <w:rsid w:val="00044616"/>
    <w:rsid w:val="000474A5"/>
    <w:rsid w:val="00047A9F"/>
    <w:rsid w:val="00047D7C"/>
    <w:rsid w:val="00047ECD"/>
    <w:rsid w:val="00050088"/>
    <w:rsid w:val="0005044B"/>
    <w:rsid w:val="00052A84"/>
    <w:rsid w:val="00053D17"/>
    <w:rsid w:val="00055A8D"/>
    <w:rsid w:val="000566B1"/>
    <w:rsid w:val="0006015E"/>
    <w:rsid w:val="000615DA"/>
    <w:rsid w:val="00062937"/>
    <w:rsid w:val="00064DCF"/>
    <w:rsid w:val="00064E90"/>
    <w:rsid w:val="0006585F"/>
    <w:rsid w:val="00065996"/>
    <w:rsid w:val="000669DB"/>
    <w:rsid w:val="00067A09"/>
    <w:rsid w:val="000729E2"/>
    <w:rsid w:val="000734A7"/>
    <w:rsid w:val="00075572"/>
    <w:rsid w:val="00075D34"/>
    <w:rsid w:val="00077551"/>
    <w:rsid w:val="0008204C"/>
    <w:rsid w:val="000844C1"/>
    <w:rsid w:val="0008648F"/>
    <w:rsid w:val="000870F4"/>
    <w:rsid w:val="00087BF3"/>
    <w:rsid w:val="00093531"/>
    <w:rsid w:val="0009477A"/>
    <w:rsid w:val="00095405"/>
    <w:rsid w:val="000955A3"/>
    <w:rsid w:val="00095605"/>
    <w:rsid w:val="000A0FD9"/>
    <w:rsid w:val="000A1691"/>
    <w:rsid w:val="000A16FE"/>
    <w:rsid w:val="000A1E53"/>
    <w:rsid w:val="000A3A61"/>
    <w:rsid w:val="000A406B"/>
    <w:rsid w:val="000A6E90"/>
    <w:rsid w:val="000B1A5F"/>
    <w:rsid w:val="000B1FD0"/>
    <w:rsid w:val="000B2A6C"/>
    <w:rsid w:val="000B6504"/>
    <w:rsid w:val="000B7EFC"/>
    <w:rsid w:val="000C1460"/>
    <w:rsid w:val="000C3E39"/>
    <w:rsid w:val="000C46F2"/>
    <w:rsid w:val="000C5E2E"/>
    <w:rsid w:val="000C75E3"/>
    <w:rsid w:val="000C7639"/>
    <w:rsid w:val="000D1707"/>
    <w:rsid w:val="000D1860"/>
    <w:rsid w:val="000D1887"/>
    <w:rsid w:val="000D1DF0"/>
    <w:rsid w:val="000D2E15"/>
    <w:rsid w:val="000D3B02"/>
    <w:rsid w:val="000D660C"/>
    <w:rsid w:val="000E13E7"/>
    <w:rsid w:val="000E528B"/>
    <w:rsid w:val="000E7889"/>
    <w:rsid w:val="000F0A12"/>
    <w:rsid w:val="000F1BCB"/>
    <w:rsid w:val="00101337"/>
    <w:rsid w:val="00103DB8"/>
    <w:rsid w:val="00105611"/>
    <w:rsid w:val="00105B70"/>
    <w:rsid w:val="00105C31"/>
    <w:rsid w:val="00106147"/>
    <w:rsid w:val="0011186E"/>
    <w:rsid w:val="00112C8F"/>
    <w:rsid w:val="001143F6"/>
    <w:rsid w:val="0011680C"/>
    <w:rsid w:val="0012044C"/>
    <w:rsid w:val="00121CFA"/>
    <w:rsid w:val="0012574B"/>
    <w:rsid w:val="00127042"/>
    <w:rsid w:val="00131E6E"/>
    <w:rsid w:val="00132796"/>
    <w:rsid w:val="00132D69"/>
    <w:rsid w:val="00134477"/>
    <w:rsid w:val="00134C48"/>
    <w:rsid w:val="001364AB"/>
    <w:rsid w:val="001367FD"/>
    <w:rsid w:val="00140640"/>
    <w:rsid w:val="001411FF"/>
    <w:rsid w:val="00144B05"/>
    <w:rsid w:val="00144ED9"/>
    <w:rsid w:val="00144EFE"/>
    <w:rsid w:val="001456CD"/>
    <w:rsid w:val="00150A76"/>
    <w:rsid w:val="001512EA"/>
    <w:rsid w:val="0015224B"/>
    <w:rsid w:val="00155D37"/>
    <w:rsid w:val="00156707"/>
    <w:rsid w:val="0015785C"/>
    <w:rsid w:val="001603A9"/>
    <w:rsid w:val="001634B4"/>
    <w:rsid w:val="00164C78"/>
    <w:rsid w:val="00166465"/>
    <w:rsid w:val="001672F7"/>
    <w:rsid w:val="0016749F"/>
    <w:rsid w:val="001678D8"/>
    <w:rsid w:val="00167ABC"/>
    <w:rsid w:val="00167E17"/>
    <w:rsid w:val="001701A9"/>
    <w:rsid w:val="001724C4"/>
    <w:rsid w:val="0017344A"/>
    <w:rsid w:val="00173AB3"/>
    <w:rsid w:val="00175FF3"/>
    <w:rsid w:val="00176A6D"/>
    <w:rsid w:val="001772C3"/>
    <w:rsid w:val="001772F5"/>
    <w:rsid w:val="00180537"/>
    <w:rsid w:val="001828F2"/>
    <w:rsid w:val="00182E6B"/>
    <w:rsid w:val="0018357C"/>
    <w:rsid w:val="0018614B"/>
    <w:rsid w:val="00187856"/>
    <w:rsid w:val="0018791E"/>
    <w:rsid w:val="0019347A"/>
    <w:rsid w:val="0019409F"/>
    <w:rsid w:val="001945FC"/>
    <w:rsid w:val="001A12E8"/>
    <w:rsid w:val="001A42BD"/>
    <w:rsid w:val="001A503B"/>
    <w:rsid w:val="001A58E0"/>
    <w:rsid w:val="001A7D7D"/>
    <w:rsid w:val="001B1B96"/>
    <w:rsid w:val="001B2E9B"/>
    <w:rsid w:val="001B37A2"/>
    <w:rsid w:val="001B47EA"/>
    <w:rsid w:val="001B4DA0"/>
    <w:rsid w:val="001B55C2"/>
    <w:rsid w:val="001B61F1"/>
    <w:rsid w:val="001B6FA3"/>
    <w:rsid w:val="001C2517"/>
    <w:rsid w:val="001C3B55"/>
    <w:rsid w:val="001C3D95"/>
    <w:rsid w:val="001C4E59"/>
    <w:rsid w:val="001C69A2"/>
    <w:rsid w:val="001C76DB"/>
    <w:rsid w:val="001D03B9"/>
    <w:rsid w:val="001D0B9A"/>
    <w:rsid w:val="001D0EDA"/>
    <w:rsid w:val="001D2866"/>
    <w:rsid w:val="001D30CA"/>
    <w:rsid w:val="001D4F67"/>
    <w:rsid w:val="001D6395"/>
    <w:rsid w:val="001D769D"/>
    <w:rsid w:val="001E0F0D"/>
    <w:rsid w:val="001E1398"/>
    <w:rsid w:val="001E39C4"/>
    <w:rsid w:val="001E51FA"/>
    <w:rsid w:val="001E7A8B"/>
    <w:rsid w:val="001F4E1F"/>
    <w:rsid w:val="00200453"/>
    <w:rsid w:val="00204249"/>
    <w:rsid w:val="00205D8F"/>
    <w:rsid w:val="00206725"/>
    <w:rsid w:val="00207733"/>
    <w:rsid w:val="00207BC2"/>
    <w:rsid w:val="00210BB9"/>
    <w:rsid w:val="0021348F"/>
    <w:rsid w:val="00214E1E"/>
    <w:rsid w:val="0021574A"/>
    <w:rsid w:val="00216671"/>
    <w:rsid w:val="00216758"/>
    <w:rsid w:val="0022163D"/>
    <w:rsid w:val="002219EB"/>
    <w:rsid w:val="002230C0"/>
    <w:rsid w:val="0023027D"/>
    <w:rsid w:val="00230D49"/>
    <w:rsid w:val="00231FAD"/>
    <w:rsid w:val="00232456"/>
    <w:rsid w:val="002325BA"/>
    <w:rsid w:val="00234289"/>
    <w:rsid w:val="00235774"/>
    <w:rsid w:val="00237511"/>
    <w:rsid w:val="00240A68"/>
    <w:rsid w:val="002418AC"/>
    <w:rsid w:val="00247A69"/>
    <w:rsid w:val="0025115A"/>
    <w:rsid w:val="00251836"/>
    <w:rsid w:val="00252ADD"/>
    <w:rsid w:val="002537D8"/>
    <w:rsid w:val="00253924"/>
    <w:rsid w:val="002562A4"/>
    <w:rsid w:val="00261510"/>
    <w:rsid w:val="002622BE"/>
    <w:rsid w:val="0026521D"/>
    <w:rsid w:val="002658E7"/>
    <w:rsid w:val="00265C35"/>
    <w:rsid w:val="002666EB"/>
    <w:rsid w:val="00277F1D"/>
    <w:rsid w:val="00280C92"/>
    <w:rsid w:val="0028124C"/>
    <w:rsid w:val="002831BC"/>
    <w:rsid w:val="00283CF4"/>
    <w:rsid w:val="002871D5"/>
    <w:rsid w:val="00290E4F"/>
    <w:rsid w:val="002910B5"/>
    <w:rsid w:val="002912F2"/>
    <w:rsid w:val="00291840"/>
    <w:rsid w:val="00293EA4"/>
    <w:rsid w:val="00294645"/>
    <w:rsid w:val="00294775"/>
    <w:rsid w:val="0029485A"/>
    <w:rsid w:val="0029629F"/>
    <w:rsid w:val="00297BD1"/>
    <w:rsid w:val="002A08F8"/>
    <w:rsid w:val="002A13A7"/>
    <w:rsid w:val="002A13E9"/>
    <w:rsid w:val="002A16AF"/>
    <w:rsid w:val="002A1C4F"/>
    <w:rsid w:val="002A206B"/>
    <w:rsid w:val="002A6299"/>
    <w:rsid w:val="002A6354"/>
    <w:rsid w:val="002A691E"/>
    <w:rsid w:val="002B0DDF"/>
    <w:rsid w:val="002B0EB3"/>
    <w:rsid w:val="002B2568"/>
    <w:rsid w:val="002B2B31"/>
    <w:rsid w:val="002B3ABD"/>
    <w:rsid w:val="002B614E"/>
    <w:rsid w:val="002B670B"/>
    <w:rsid w:val="002C5215"/>
    <w:rsid w:val="002C52AD"/>
    <w:rsid w:val="002C5D9A"/>
    <w:rsid w:val="002C6EC3"/>
    <w:rsid w:val="002C75A0"/>
    <w:rsid w:val="002D0BBB"/>
    <w:rsid w:val="002D1834"/>
    <w:rsid w:val="002D2B32"/>
    <w:rsid w:val="002D6660"/>
    <w:rsid w:val="002E0032"/>
    <w:rsid w:val="002E0A4D"/>
    <w:rsid w:val="002E2EC5"/>
    <w:rsid w:val="002E568A"/>
    <w:rsid w:val="002E6289"/>
    <w:rsid w:val="002E6E5B"/>
    <w:rsid w:val="002F1D7C"/>
    <w:rsid w:val="002F2A2E"/>
    <w:rsid w:val="002F31E1"/>
    <w:rsid w:val="002F4ED1"/>
    <w:rsid w:val="002F53AE"/>
    <w:rsid w:val="00302E40"/>
    <w:rsid w:val="00303E93"/>
    <w:rsid w:val="00310138"/>
    <w:rsid w:val="00311337"/>
    <w:rsid w:val="00312748"/>
    <w:rsid w:val="0031280B"/>
    <w:rsid w:val="00313102"/>
    <w:rsid w:val="00314A33"/>
    <w:rsid w:val="00314DB9"/>
    <w:rsid w:val="00315D0E"/>
    <w:rsid w:val="00317C74"/>
    <w:rsid w:val="0032135D"/>
    <w:rsid w:val="00324B87"/>
    <w:rsid w:val="00324FED"/>
    <w:rsid w:val="00330341"/>
    <w:rsid w:val="00331653"/>
    <w:rsid w:val="00331CD1"/>
    <w:rsid w:val="00332370"/>
    <w:rsid w:val="003331FE"/>
    <w:rsid w:val="00334FA7"/>
    <w:rsid w:val="0033674F"/>
    <w:rsid w:val="00336837"/>
    <w:rsid w:val="003409C7"/>
    <w:rsid w:val="00341B05"/>
    <w:rsid w:val="00341BFA"/>
    <w:rsid w:val="0034264C"/>
    <w:rsid w:val="00342837"/>
    <w:rsid w:val="00343F06"/>
    <w:rsid w:val="00344DE7"/>
    <w:rsid w:val="00346484"/>
    <w:rsid w:val="00347678"/>
    <w:rsid w:val="00351C32"/>
    <w:rsid w:val="00351EFA"/>
    <w:rsid w:val="00356AE5"/>
    <w:rsid w:val="00357E60"/>
    <w:rsid w:val="00360F36"/>
    <w:rsid w:val="00361213"/>
    <w:rsid w:val="0036121D"/>
    <w:rsid w:val="00362A31"/>
    <w:rsid w:val="00363D4D"/>
    <w:rsid w:val="00364885"/>
    <w:rsid w:val="00366208"/>
    <w:rsid w:val="0037060F"/>
    <w:rsid w:val="0037337D"/>
    <w:rsid w:val="0037502E"/>
    <w:rsid w:val="00375BDD"/>
    <w:rsid w:val="003803ED"/>
    <w:rsid w:val="00380F57"/>
    <w:rsid w:val="00383205"/>
    <w:rsid w:val="0038769A"/>
    <w:rsid w:val="003901A0"/>
    <w:rsid w:val="00390DC1"/>
    <w:rsid w:val="0039114B"/>
    <w:rsid w:val="00392FBA"/>
    <w:rsid w:val="00393EED"/>
    <w:rsid w:val="00395249"/>
    <w:rsid w:val="00396CAB"/>
    <w:rsid w:val="0039765B"/>
    <w:rsid w:val="00397751"/>
    <w:rsid w:val="00397E86"/>
    <w:rsid w:val="003A20B9"/>
    <w:rsid w:val="003A2A09"/>
    <w:rsid w:val="003A3362"/>
    <w:rsid w:val="003A3A61"/>
    <w:rsid w:val="003A63F2"/>
    <w:rsid w:val="003A6681"/>
    <w:rsid w:val="003B12A4"/>
    <w:rsid w:val="003B2081"/>
    <w:rsid w:val="003B2D81"/>
    <w:rsid w:val="003B3DBB"/>
    <w:rsid w:val="003B4E43"/>
    <w:rsid w:val="003B6E82"/>
    <w:rsid w:val="003C0427"/>
    <w:rsid w:val="003C05B0"/>
    <w:rsid w:val="003C077B"/>
    <w:rsid w:val="003C19AF"/>
    <w:rsid w:val="003C458B"/>
    <w:rsid w:val="003C5506"/>
    <w:rsid w:val="003D1000"/>
    <w:rsid w:val="003D1B24"/>
    <w:rsid w:val="003D3985"/>
    <w:rsid w:val="003E1910"/>
    <w:rsid w:val="003E2876"/>
    <w:rsid w:val="003E29BB"/>
    <w:rsid w:val="003E2C93"/>
    <w:rsid w:val="003E3248"/>
    <w:rsid w:val="003E32BA"/>
    <w:rsid w:val="003E3DF0"/>
    <w:rsid w:val="003E3ECA"/>
    <w:rsid w:val="003E43B1"/>
    <w:rsid w:val="003E4CC1"/>
    <w:rsid w:val="003E5057"/>
    <w:rsid w:val="003E639D"/>
    <w:rsid w:val="003E6C94"/>
    <w:rsid w:val="003E7920"/>
    <w:rsid w:val="003E7B26"/>
    <w:rsid w:val="003E7D6B"/>
    <w:rsid w:val="003F1399"/>
    <w:rsid w:val="003F2370"/>
    <w:rsid w:val="003F28C1"/>
    <w:rsid w:val="003F2E89"/>
    <w:rsid w:val="003F470E"/>
    <w:rsid w:val="003F4822"/>
    <w:rsid w:val="003F5215"/>
    <w:rsid w:val="003F57E2"/>
    <w:rsid w:val="004042CF"/>
    <w:rsid w:val="00404687"/>
    <w:rsid w:val="00405237"/>
    <w:rsid w:val="0040532D"/>
    <w:rsid w:val="004054DA"/>
    <w:rsid w:val="00407920"/>
    <w:rsid w:val="0041230D"/>
    <w:rsid w:val="00412B4A"/>
    <w:rsid w:val="00414C4C"/>
    <w:rsid w:val="00416869"/>
    <w:rsid w:val="00416C84"/>
    <w:rsid w:val="004175DB"/>
    <w:rsid w:val="00421F83"/>
    <w:rsid w:val="00425AB0"/>
    <w:rsid w:val="004307E4"/>
    <w:rsid w:val="004343C8"/>
    <w:rsid w:val="00435686"/>
    <w:rsid w:val="00436FD7"/>
    <w:rsid w:val="00440081"/>
    <w:rsid w:val="004403C9"/>
    <w:rsid w:val="00440FF6"/>
    <w:rsid w:val="004434DE"/>
    <w:rsid w:val="0044695C"/>
    <w:rsid w:val="00450206"/>
    <w:rsid w:val="00450249"/>
    <w:rsid w:val="004522E5"/>
    <w:rsid w:val="00452432"/>
    <w:rsid w:val="004567D3"/>
    <w:rsid w:val="004616B1"/>
    <w:rsid w:val="00463ECE"/>
    <w:rsid w:val="00465B55"/>
    <w:rsid w:val="00466BDA"/>
    <w:rsid w:val="00467B1E"/>
    <w:rsid w:val="00470A4A"/>
    <w:rsid w:val="00471743"/>
    <w:rsid w:val="00472475"/>
    <w:rsid w:val="0047274D"/>
    <w:rsid w:val="00472E74"/>
    <w:rsid w:val="004739DC"/>
    <w:rsid w:val="004747E7"/>
    <w:rsid w:val="00476F8E"/>
    <w:rsid w:val="0047759D"/>
    <w:rsid w:val="004812B2"/>
    <w:rsid w:val="004820C5"/>
    <w:rsid w:val="00482347"/>
    <w:rsid w:val="00484D3C"/>
    <w:rsid w:val="0048502D"/>
    <w:rsid w:val="004851ED"/>
    <w:rsid w:val="0048638C"/>
    <w:rsid w:val="00486E65"/>
    <w:rsid w:val="004934AB"/>
    <w:rsid w:val="004943A3"/>
    <w:rsid w:val="004944A7"/>
    <w:rsid w:val="00494996"/>
    <w:rsid w:val="00494CD9"/>
    <w:rsid w:val="00495E1A"/>
    <w:rsid w:val="00497632"/>
    <w:rsid w:val="004A2F78"/>
    <w:rsid w:val="004A2F9A"/>
    <w:rsid w:val="004A5A8A"/>
    <w:rsid w:val="004A60A0"/>
    <w:rsid w:val="004A60FB"/>
    <w:rsid w:val="004A7DC2"/>
    <w:rsid w:val="004B0543"/>
    <w:rsid w:val="004B0DC4"/>
    <w:rsid w:val="004B0F0C"/>
    <w:rsid w:val="004B4021"/>
    <w:rsid w:val="004B43A9"/>
    <w:rsid w:val="004B4FB3"/>
    <w:rsid w:val="004B5D83"/>
    <w:rsid w:val="004B6941"/>
    <w:rsid w:val="004B6C0A"/>
    <w:rsid w:val="004B6FC9"/>
    <w:rsid w:val="004C025B"/>
    <w:rsid w:val="004C2F90"/>
    <w:rsid w:val="004C30C3"/>
    <w:rsid w:val="004C4E8A"/>
    <w:rsid w:val="004C6EE8"/>
    <w:rsid w:val="004C735B"/>
    <w:rsid w:val="004C7582"/>
    <w:rsid w:val="004D2023"/>
    <w:rsid w:val="004D2EAF"/>
    <w:rsid w:val="004D3EBD"/>
    <w:rsid w:val="004D60F5"/>
    <w:rsid w:val="004E23D1"/>
    <w:rsid w:val="004E263D"/>
    <w:rsid w:val="004E3671"/>
    <w:rsid w:val="004E43D0"/>
    <w:rsid w:val="004E494F"/>
    <w:rsid w:val="004E70A1"/>
    <w:rsid w:val="004F1C6F"/>
    <w:rsid w:val="004F42B8"/>
    <w:rsid w:val="004F59EC"/>
    <w:rsid w:val="004F5B63"/>
    <w:rsid w:val="004F6EE3"/>
    <w:rsid w:val="005012E6"/>
    <w:rsid w:val="00504920"/>
    <w:rsid w:val="00505525"/>
    <w:rsid w:val="00506AF7"/>
    <w:rsid w:val="00510BF2"/>
    <w:rsid w:val="005114E8"/>
    <w:rsid w:val="005129C6"/>
    <w:rsid w:val="00516514"/>
    <w:rsid w:val="005165F8"/>
    <w:rsid w:val="005168BB"/>
    <w:rsid w:val="005204B1"/>
    <w:rsid w:val="0052231F"/>
    <w:rsid w:val="00522388"/>
    <w:rsid w:val="00523294"/>
    <w:rsid w:val="00523BD9"/>
    <w:rsid w:val="005263E0"/>
    <w:rsid w:val="00531FC3"/>
    <w:rsid w:val="00532F2C"/>
    <w:rsid w:val="00533906"/>
    <w:rsid w:val="00534AE6"/>
    <w:rsid w:val="0053616B"/>
    <w:rsid w:val="005371E8"/>
    <w:rsid w:val="005429A8"/>
    <w:rsid w:val="00543120"/>
    <w:rsid w:val="005436B2"/>
    <w:rsid w:val="00544267"/>
    <w:rsid w:val="0054464A"/>
    <w:rsid w:val="00551131"/>
    <w:rsid w:val="00551D07"/>
    <w:rsid w:val="00551DA5"/>
    <w:rsid w:val="00552001"/>
    <w:rsid w:val="00553810"/>
    <w:rsid w:val="00553D86"/>
    <w:rsid w:val="005568C1"/>
    <w:rsid w:val="00564E35"/>
    <w:rsid w:val="00565DE2"/>
    <w:rsid w:val="005669F0"/>
    <w:rsid w:val="00566D6A"/>
    <w:rsid w:val="00571FCC"/>
    <w:rsid w:val="00574B3C"/>
    <w:rsid w:val="00574C97"/>
    <w:rsid w:val="00581669"/>
    <w:rsid w:val="00582722"/>
    <w:rsid w:val="00584883"/>
    <w:rsid w:val="00587814"/>
    <w:rsid w:val="00590B11"/>
    <w:rsid w:val="0059149F"/>
    <w:rsid w:val="0059261B"/>
    <w:rsid w:val="0059307C"/>
    <w:rsid w:val="005940DB"/>
    <w:rsid w:val="0059499B"/>
    <w:rsid w:val="00594AF6"/>
    <w:rsid w:val="00594F34"/>
    <w:rsid w:val="00595ACE"/>
    <w:rsid w:val="005966FB"/>
    <w:rsid w:val="00597A0F"/>
    <w:rsid w:val="00597EBD"/>
    <w:rsid w:val="005A07F7"/>
    <w:rsid w:val="005A2AC6"/>
    <w:rsid w:val="005A48C3"/>
    <w:rsid w:val="005B016B"/>
    <w:rsid w:val="005B170A"/>
    <w:rsid w:val="005B2F7C"/>
    <w:rsid w:val="005B2FD5"/>
    <w:rsid w:val="005B7266"/>
    <w:rsid w:val="005B74E3"/>
    <w:rsid w:val="005B7EA8"/>
    <w:rsid w:val="005C00D3"/>
    <w:rsid w:val="005C1EA9"/>
    <w:rsid w:val="005C2AF5"/>
    <w:rsid w:val="005C66B5"/>
    <w:rsid w:val="005C7DC4"/>
    <w:rsid w:val="005D031F"/>
    <w:rsid w:val="005D2E8C"/>
    <w:rsid w:val="005D3B4C"/>
    <w:rsid w:val="005D5BFC"/>
    <w:rsid w:val="005E252D"/>
    <w:rsid w:val="005E48E7"/>
    <w:rsid w:val="005E50B1"/>
    <w:rsid w:val="005E636F"/>
    <w:rsid w:val="005F10CA"/>
    <w:rsid w:val="005F111F"/>
    <w:rsid w:val="005F253B"/>
    <w:rsid w:val="005F27AD"/>
    <w:rsid w:val="005F3EA9"/>
    <w:rsid w:val="005F55F9"/>
    <w:rsid w:val="0060018A"/>
    <w:rsid w:val="00600B11"/>
    <w:rsid w:val="00602CF2"/>
    <w:rsid w:val="0061036E"/>
    <w:rsid w:val="00610AD9"/>
    <w:rsid w:val="00610BC9"/>
    <w:rsid w:val="006115F9"/>
    <w:rsid w:val="0061256F"/>
    <w:rsid w:val="00613BCF"/>
    <w:rsid w:val="00613FB5"/>
    <w:rsid w:val="006174A3"/>
    <w:rsid w:val="006201C2"/>
    <w:rsid w:val="00622B0E"/>
    <w:rsid w:val="0063086C"/>
    <w:rsid w:val="006336B6"/>
    <w:rsid w:val="00633EB7"/>
    <w:rsid w:val="00637B21"/>
    <w:rsid w:val="00637BE6"/>
    <w:rsid w:val="006469C4"/>
    <w:rsid w:val="00650F76"/>
    <w:rsid w:val="0065201F"/>
    <w:rsid w:val="00652D03"/>
    <w:rsid w:val="006533E8"/>
    <w:rsid w:val="0065399D"/>
    <w:rsid w:val="00654A87"/>
    <w:rsid w:val="0065541B"/>
    <w:rsid w:val="0065603D"/>
    <w:rsid w:val="0065786A"/>
    <w:rsid w:val="006603FF"/>
    <w:rsid w:val="0066048B"/>
    <w:rsid w:val="00660718"/>
    <w:rsid w:val="006616C8"/>
    <w:rsid w:val="00662848"/>
    <w:rsid w:val="00663128"/>
    <w:rsid w:val="00671A00"/>
    <w:rsid w:val="0067237F"/>
    <w:rsid w:val="00673DC9"/>
    <w:rsid w:val="0067481D"/>
    <w:rsid w:val="00674D7A"/>
    <w:rsid w:val="00676F56"/>
    <w:rsid w:val="00677904"/>
    <w:rsid w:val="00680253"/>
    <w:rsid w:val="00680E1A"/>
    <w:rsid w:val="00681383"/>
    <w:rsid w:val="00681FBC"/>
    <w:rsid w:val="00684424"/>
    <w:rsid w:val="00685327"/>
    <w:rsid w:val="0068536B"/>
    <w:rsid w:val="00685A57"/>
    <w:rsid w:val="0068601A"/>
    <w:rsid w:val="0068668F"/>
    <w:rsid w:val="006869E2"/>
    <w:rsid w:val="006877BA"/>
    <w:rsid w:val="00687AAD"/>
    <w:rsid w:val="00687F53"/>
    <w:rsid w:val="006916EE"/>
    <w:rsid w:val="00691FB3"/>
    <w:rsid w:val="00692B2E"/>
    <w:rsid w:val="00695A00"/>
    <w:rsid w:val="006A1006"/>
    <w:rsid w:val="006A3CE0"/>
    <w:rsid w:val="006A3D4A"/>
    <w:rsid w:val="006A3FBD"/>
    <w:rsid w:val="006A4F1F"/>
    <w:rsid w:val="006A7A02"/>
    <w:rsid w:val="006A7C1A"/>
    <w:rsid w:val="006B01A9"/>
    <w:rsid w:val="006B2311"/>
    <w:rsid w:val="006B4368"/>
    <w:rsid w:val="006B454E"/>
    <w:rsid w:val="006B56B2"/>
    <w:rsid w:val="006C2066"/>
    <w:rsid w:val="006C2713"/>
    <w:rsid w:val="006C2C64"/>
    <w:rsid w:val="006C4CCD"/>
    <w:rsid w:val="006C6FEB"/>
    <w:rsid w:val="006D0035"/>
    <w:rsid w:val="006D15FD"/>
    <w:rsid w:val="006D3AB8"/>
    <w:rsid w:val="006D4AE3"/>
    <w:rsid w:val="006D50B2"/>
    <w:rsid w:val="006D7054"/>
    <w:rsid w:val="006D741F"/>
    <w:rsid w:val="006E2DB1"/>
    <w:rsid w:val="006E2E0B"/>
    <w:rsid w:val="006E302C"/>
    <w:rsid w:val="006E3919"/>
    <w:rsid w:val="006E5F64"/>
    <w:rsid w:val="006F1A39"/>
    <w:rsid w:val="006F39CA"/>
    <w:rsid w:val="006F46F1"/>
    <w:rsid w:val="006F4E25"/>
    <w:rsid w:val="006F5674"/>
    <w:rsid w:val="0070073C"/>
    <w:rsid w:val="007010FB"/>
    <w:rsid w:val="00703CC0"/>
    <w:rsid w:val="00703D11"/>
    <w:rsid w:val="00705277"/>
    <w:rsid w:val="00706661"/>
    <w:rsid w:val="00710173"/>
    <w:rsid w:val="0071352F"/>
    <w:rsid w:val="00715C52"/>
    <w:rsid w:val="0072202D"/>
    <w:rsid w:val="0072208C"/>
    <w:rsid w:val="00723AF9"/>
    <w:rsid w:val="00725F6D"/>
    <w:rsid w:val="00726439"/>
    <w:rsid w:val="00726595"/>
    <w:rsid w:val="007274C4"/>
    <w:rsid w:val="007275EC"/>
    <w:rsid w:val="007312DF"/>
    <w:rsid w:val="00732E28"/>
    <w:rsid w:val="00734754"/>
    <w:rsid w:val="00734947"/>
    <w:rsid w:val="007371EB"/>
    <w:rsid w:val="00740006"/>
    <w:rsid w:val="00741772"/>
    <w:rsid w:val="0074342B"/>
    <w:rsid w:val="00743EC7"/>
    <w:rsid w:val="007444F6"/>
    <w:rsid w:val="00744FAE"/>
    <w:rsid w:val="00745045"/>
    <w:rsid w:val="00745251"/>
    <w:rsid w:val="00746855"/>
    <w:rsid w:val="00747256"/>
    <w:rsid w:val="00747656"/>
    <w:rsid w:val="00750590"/>
    <w:rsid w:val="00751ACB"/>
    <w:rsid w:val="0075278D"/>
    <w:rsid w:val="00752C4E"/>
    <w:rsid w:val="007538DF"/>
    <w:rsid w:val="00754033"/>
    <w:rsid w:val="00757D5F"/>
    <w:rsid w:val="00761093"/>
    <w:rsid w:val="007637D8"/>
    <w:rsid w:val="00765880"/>
    <w:rsid w:val="00765FDC"/>
    <w:rsid w:val="007675F6"/>
    <w:rsid w:val="00770D40"/>
    <w:rsid w:val="00771FCE"/>
    <w:rsid w:val="00772624"/>
    <w:rsid w:val="0077431A"/>
    <w:rsid w:val="00774377"/>
    <w:rsid w:val="00775015"/>
    <w:rsid w:val="00775BC7"/>
    <w:rsid w:val="00776BD7"/>
    <w:rsid w:val="0077718B"/>
    <w:rsid w:val="007777FC"/>
    <w:rsid w:val="00780124"/>
    <w:rsid w:val="00780CBB"/>
    <w:rsid w:val="00784F63"/>
    <w:rsid w:val="007859A6"/>
    <w:rsid w:val="00787B05"/>
    <w:rsid w:val="0079317C"/>
    <w:rsid w:val="0079433F"/>
    <w:rsid w:val="00797A5E"/>
    <w:rsid w:val="00797AAD"/>
    <w:rsid w:val="007A00C8"/>
    <w:rsid w:val="007A1204"/>
    <w:rsid w:val="007A1370"/>
    <w:rsid w:val="007A29C6"/>
    <w:rsid w:val="007A38B2"/>
    <w:rsid w:val="007A39D2"/>
    <w:rsid w:val="007A48CB"/>
    <w:rsid w:val="007A49FC"/>
    <w:rsid w:val="007A5217"/>
    <w:rsid w:val="007A5DA6"/>
    <w:rsid w:val="007A5E31"/>
    <w:rsid w:val="007A6BB9"/>
    <w:rsid w:val="007B033E"/>
    <w:rsid w:val="007B2828"/>
    <w:rsid w:val="007B3094"/>
    <w:rsid w:val="007B3904"/>
    <w:rsid w:val="007B4282"/>
    <w:rsid w:val="007B634C"/>
    <w:rsid w:val="007C12C8"/>
    <w:rsid w:val="007C5375"/>
    <w:rsid w:val="007C65D1"/>
    <w:rsid w:val="007C65DB"/>
    <w:rsid w:val="007D2BEC"/>
    <w:rsid w:val="007D4FF8"/>
    <w:rsid w:val="007D51B7"/>
    <w:rsid w:val="007D530A"/>
    <w:rsid w:val="007D6897"/>
    <w:rsid w:val="007D7D41"/>
    <w:rsid w:val="007E16AB"/>
    <w:rsid w:val="007E2B25"/>
    <w:rsid w:val="007E32F4"/>
    <w:rsid w:val="007E5333"/>
    <w:rsid w:val="007E73E8"/>
    <w:rsid w:val="007E7497"/>
    <w:rsid w:val="007F06A5"/>
    <w:rsid w:val="007F0759"/>
    <w:rsid w:val="007F1A7C"/>
    <w:rsid w:val="007F4642"/>
    <w:rsid w:val="007F622C"/>
    <w:rsid w:val="008012CC"/>
    <w:rsid w:val="00802116"/>
    <w:rsid w:val="00803BA3"/>
    <w:rsid w:val="00803F1D"/>
    <w:rsid w:val="008063A9"/>
    <w:rsid w:val="00811191"/>
    <w:rsid w:val="008123DF"/>
    <w:rsid w:val="00815215"/>
    <w:rsid w:val="008154E6"/>
    <w:rsid w:val="00817C42"/>
    <w:rsid w:val="00817DA4"/>
    <w:rsid w:val="0082078F"/>
    <w:rsid w:val="00823830"/>
    <w:rsid w:val="00823B52"/>
    <w:rsid w:val="00824342"/>
    <w:rsid w:val="00824B55"/>
    <w:rsid w:val="00825C7D"/>
    <w:rsid w:val="0082613A"/>
    <w:rsid w:val="00826BFC"/>
    <w:rsid w:val="0083249C"/>
    <w:rsid w:val="0083461C"/>
    <w:rsid w:val="0084054D"/>
    <w:rsid w:val="0084086D"/>
    <w:rsid w:val="00842E00"/>
    <w:rsid w:val="00843B84"/>
    <w:rsid w:val="008458C2"/>
    <w:rsid w:val="00846E1B"/>
    <w:rsid w:val="00851548"/>
    <w:rsid w:val="0085196F"/>
    <w:rsid w:val="008525C6"/>
    <w:rsid w:val="008539C7"/>
    <w:rsid w:val="00853D94"/>
    <w:rsid w:val="00856201"/>
    <w:rsid w:val="00856315"/>
    <w:rsid w:val="00857013"/>
    <w:rsid w:val="008570CC"/>
    <w:rsid w:val="008605FD"/>
    <w:rsid w:val="00860E08"/>
    <w:rsid w:val="0086103C"/>
    <w:rsid w:val="00866CEA"/>
    <w:rsid w:val="00866D60"/>
    <w:rsid w:val="00867094"/>
    <w:rsid w:val="008738EF"/>
    <w:rsid w:val="00875E44"/>
    <w:rsid w:val="00877134"/>
    <w:rsid w:val="00883398"/>
    <w:rsid w:val="00885631"/>
    <w:rsid w:val="00885998"/>
    <w:rsid w:val="00886679"/>
    <w:rsid w:val="00890029"/>
    <w:rsid w:val="008926CB"/>
    <w:rsid w:val="00893A04"/>
    <w:rsid w:val="008950B7"/>
    <w:rsid w:val="0089526B"/>
    <w:rsid w:val="008967C2"/>
    <w:rsid w:val="008A1D29"/>
    <w:rsid w:val="008A2156"/>
    <w:rsid w:val="008A3EAC"/>
    <w:rsid w:val="008A4048"/>
    <w:rsid w:val="008A4C89"/>
    <w:rsid w:val="008A6427"/>
    <w:rsid w:val="008B1497"/>
    <w:rsid w:val="008B3291"/>
    <w:rsid w:val="008B3711"/>
    <w:rsid w:val="008B5123"/>
    <w:rsid w:val="008B692F"/>
    <w:rsid w:val="008B77F4"/>
    <w:rsid w:val="008C036C"/>
    <w:rsid w:val="008C1231"/>
    <w:rsid w:val="008C1663"/>
    <w:rsid w:val="008C2B2C"/>
    <w:rsid w:val="008C5F2D"/>
    <w:rsid w:val="008C5F61"/>
    <w:rsid w:val="008C728D"/>
    <w:rsid w:val="008D0A11"/>
    <w:rsid w:val="008D133D"/>
    <w:rsid w:val="008D1DFB"/>
    <w:rsid w:val="008D54E7"/>
    <w:rsid w:val="008D55A5"/>
    <w:rsid w:val="008D5CD7"/>
    <w:rsid w:val="008E026B"/>
    <w:rsid w:val="008E0EB8"/>
    <w:rsid w:val="008E1F6B"/>
    <w:rsid w:val="008E2682"/>
    <w:rsid w:val="008E2D4D"/>
    <w:rsid w:val="008E6432"/>
    <w:rsid w:val="008E6524"/>
    <w:rsid w:val="008F0672"/>
    <w:rsid w:val="008F1D1F"/>
    <w:rsid w:val="008F7F1A"/>
    <w:rsid w:val="00900F78"/>
    <w:rsid w:val="00901927"/>
    <w:rsid w:val="00903051"/>
    <w:rsid w:val="00903346"/>
    <w:rsid w:val="0090561E"/>
    <w:rsid w:val="009056E4"/>
    <w:rsid w:val="0090576C"/>
    <w:rsid w:val="00906E80"/>
    <w:rsid w:val="00910729"/>
    <w:rsid w:val="0091167A"/>
    <w:rsid w:val="0091172D"/>
    <w:rsid w:val="009120FA"/>
    <w:rsid w:val="0091517A"/>
    <w:rsid w:val="009164E4"/>
    <w:rsid w:val="00916F7D"/>
    <w:rsid w:val="00917A9C"/>
    <w:rsid w:val="00921D0F"/>
    <w:rsid w:val="00925736"/>
    <w:rsid w:val="00925B2F"/>
    <w:rsid w:val="00926B10"/>
    <w:rsid w:val="00931E2B"/>
    <w:rsid w:val="00932CBB"/>
    <w:rsid w:val="00936076"/>
    <w:rsid w:val="00936134"/>
    <w:rsid w:val="00936D6B"/>
    <w:rsid w:val="009376AD"/>
    <w:rsid w:val="00937E3C"/>
    <w:rsid w:val="009408AE"/>
    <w:rsid w:val="00941795"/>
    <w:rsid w:val="00942B72"/>
    <w:rsid w:val="0094553D"/>
    <w:rsid w:val="00947961"/>
    <w:rsid w:val="009504E2"/>
    <w:rsid w:val="0095081A"/>
    <w:rsid w:val="00950E66"/>
    <w:rsid w:val="00952BF9"/>
    <w:rsid w:val="009533EC"/>
    <w:rsid w:val="0095556D"/>
    <w:rsid w:val="00955F7F"/>
    <w:rsid w:val="009570F7"/>
    <w:rsid w:val="00957342"/>
    <w:rsid w:val="009576B2"/>
    <w:rsid w:val="00957AB5"/>
    <w:rsid w:val="00957B0F"/>
    <w:rsid w:val="00957D7E"/>
    <w:rsid w:val="00960624"/>
    <w:rsid w:val="00960655"/>
    <w:rsid w:val="00962493"/>
    <w:rsid w:val="00962AE9"/>
    <w:rsid w:val="00962EA1"/>
    <w:rsid w:val="009631FE"/>
    <w:rsid w:val="009649D1"/>
    <w:rsid w:val="009658A6"/>
    <w:rsid w:val="00965F66"/>
    <w:rsid w:val="009701DE"/>
    <w:rsid w:val="00974890"/>
    <w:rsid w:val="009764BC"/>
    <w:rsid w:val="00981742"/>
    <w:rsid w:val="00982719"/>
    <w:rsid w:val="00982737"/>
    <w:rsid w:val="00983E59"/>
    <w:rsid w:val="009840D2"/>
    <w:rsid w:val="009843A8"/>
    <w:rsid w:val="00985524"/>
    <w:rsid w:val="009875EE"/>
    <w:rsid w:val="00987D0A"/>
    <w:rsid w:val="00993A4D"/>
    <w:rsid w:val="00995598"/>
    <w:rsid w:val="009A0B86"/>
    <w:rsid w:val="009A0BBC"/>
    <w:rsid w:val="009A1D57"/>
    <w:rsid w:val="009A1F19"/>
    <w:rsid w:val="009A20A8"/>
    <w:rsid w:val="009A5C97"/>
    <w:rsid w:val="009A785C"/>
    <w:rsid w:val="009A7C44"/>
    <w:rsid w:val="009B2893"/>
    <w:rsid w:val="009B32B8"/>
    <w:rsid w:val="009B33BF"/>
    <w:rsid w:val="009B42DC"/>
    <w:rsid w:val="009B5D00"/>
    <w:rsid w:val="009B6B97"/>
    <w:rsid w:val="009C1716"/>
    <w:rsid w:val="009C255F"/>
    <w:rsid w:val="009C3ECA"/>
    <w:rsid w:val="009C62DD"/>
    <w:rsid w:val="009C7B45"/>
    <w:rsid w:val="009D2236"/>
    <w:rsid w:val="009D2827"/>
    <w:rsid w:val="009D30FA"/>
    <w:rsid w:val="009D5DC9"/>
    <w:rsid w:val="009D632F"/>
    <w:rsid w:val="009D67BB"/>
    <w:rsid w:val="009D76BC"/>
    <w:rsid w:val="009D7F10"/>
    <w:rsid w:val="009E0D19"/>
    <w:rsid w:val="009E0E2A"/>
    <w:rsid w:val="009E26D7"/>
    <w:rsid w:val="009E3580"/>
    <w:rsid w:val="009E3778"/>
    <w:rsid w:val="009E4765"/>
    <w:rsid w:val="009E6004"/>
    <w:rsid w:val="009F3802"/>
    <w:rsid w:val="009F4A30"/>
    <w:rsid w:val="009F5372"/>
    <w:rsid w:val="009F67F3"/>
    <w:rsid w:val="00A00140"/>
    <w:rsid w:val="00A01646"/>
    <w:rsid w:val="00A10460"/>
    <w:rsid w:val="00A10DFC"/>
    <w:rsid w:val="00A11E52"/>
    <w:rsid w:val="00A1355B"/>
    <w:rsid w:val="00A1485B"/>
    <w:rsid w:val="00A161FA"/>
    <w:rsid w:val="00A17074"/>
    <w:rsid w:val="00A1722D"/>
    <w:rsid w:val="00A20BE6"/>
    <w:rsid w:val="00A2216C"/>
    <w:rsid w:val="00A238EE"/>
    <w:rsid w:val="00A2629E"/>
    <w:rsid w:val="00A321E7"/>
    <w:rsid w:val="00A323B3"/>
    <w:rsid w:val="00A3508D"/>
    <w:rsid w:val="00A36467"/>
    <w:rsid w:val="00A36E09"/>
    <w:rsid w:val="00A401BB"/>
    <w:rsid w:val="00A40F06"/>
    <w:rsid w:val="00A45627"/>
    <w:rsid w:val="00A46276"/>
    <w:rsid w:val="00A47D27"/>
    <w:rsid w:val="00A52134"/>
    <w:rsid w:val="00A524B6"/>
    <w:rsid w:val="00A5285C"/>
    <w:rsid w:val="00A5515D"/>
    <w:rsid w:val="00A570C7"/>
    <w:rsid w:val="00A57B62"/>
    <w:rsid w:val="00A57BAF"/>
    <w:rsid w:val="00A6231A"/>
    <w:rsid w:val="00A62408"/>
    <w:rsid w:val="00A62FB1"/>
    <w:rsid w:val="00A63918"/>
    <w:rsid w:val="00A647BD"/>
    <w:rsid w:val="00A65C3E"/>
    <w:rsid w:val="00A67659"/>
    <w:rsid w:val="00A71315"/>
    <w:rsid w:val="00A71AA5"/>
    <w:rsid w:val="00A7275B"/>
    <w:rsid w:val="00A7516C"/>
    <w:rsid w:val="00A7678D"/>
    <w:rsid w:val="00A82D6F"/>
    <w:rsid w:val="00A83289"/>
    <w:rsid w:val="00A8510D"/>
    <w:rsid w:val="00A9014D"/>
    <w:rsid w:val="00A90234"/>
    <w:rsid w:val="00A9024E"/>
    <w:rsid w:val="00A91960"/>
    <w:rsid w:val="00A92124"/>
    <w:rsid w:val="00A92955"/>
    <w:rsid w:val="00A92E8E"/>
    <w:rsid w:val="00A93396"/>
    <w:rsid w:val="00A945AD"/>
    <w:rsid w:val="00A94FE0"/>
    <w:rsid w:val="00A96077"/>
    <w:rsid w:val="00AA085A"/>
    <w:rsid w:val="00AA3803"/>
    <w:rsid w:val="00AA4B46"/>
    <w:rsid w:val="00AB0576"/>
    <w:rsid w:val="00AB21F4"/>
    <w:rsid w:val="00AB35FE"/>
    <w:rsid w:val="00AB3C22"/>
    <w:rsid w:val="00AB62F5"/>
    <w:rsid w:val="00AB67FF"/>
    <w:rsid w:val="00AB685E"/>
    <w:rsid w:val="00AB6EE6"/>
    <w:rsid w:val="00AB7464"/>
    <w:rsid w:val="00AB7BDF"/>
    <w:rsid w:val="00AC17E3"/>
    <w:rsid w:val="00AC20DA"/>
    <w:rsid w:val="00AC3BEE"/>
    <w:rsid w:val="00AD01C4"/>
    <w:rsid w:val="00AD0229"/>
    <w:rsid w:val="00AD113B"/>
    <w:rsid w:val="00AD1B62"/>
    <w:rsid w:val="00AD1F27"/>
    <w:rsid w:val="00AD2ECA"/>
    <w:rsid w:val="00AD408E"/>
    <w:rsid w:val="00AD5109"/>
    <w:rsid w:val="00AD75E3"/>
    <w:rsid w:val="00AD7913"/>
    <w:rsid w:val="00AE0F81"/>
    <w:rsid w:val="00AE3296"/>
    <w:rsid w:val="00AE68AD"/>
    <w:rsid w:val="00AE70E9"/>
    <w:rsid w:val="00AF0848"/>
    <w:rsid w:val="00AF1886"/>
    <w:rsid w:val="00AF263F"/>
    <w:rsid w:val="00AF2D85"/>
    <w:rsid w:val="00AF4ADE"/>
    <w:rsid w:val="00AF5621"/>
    <w:rsid w:val="00AF6CA5"/>
    <w:rsid w:val="00AF6E3B"/>
    <w:rsid w:val="00B00BC2"/>
    <w:rsid w:val="00B036BA"/>
    <w:rsid w:val="00B03A87"/>
    <w:rsid w:val="00B03C70"/>
    <w:rsid w:val="00B046C2"/>
    <w:rsid w:val="00B05542"/>
    <w:rsid w:val="00B05B49"/>
    <w:rsid w:val="00B06D33"/>
    <w:rsid w:val="00B104DE"/>
    <w:rsid w:val="00B12456"/>
    <w:rsid w:val="00B1379F"/>
    <w:rsid w:val="00B13B12"/>
    <w:rsid w:val="00B14E66"/>
    <w:rsid w:val="00B156B3"/>
    <w:rsid w:val="00B16234"/>
    <w:rsid w:val="00B2106F"/>
    <w:rsid w:val="00B223F5"/>
    <w:rsid w:val="00B23AD7"/>
    <w:rsid w:val="00B23CE9"/>
    <w:rsid w:val="00B24164"/>
    <w:rsid w:val="00B24482"/>
    <w:rsid w:val="00B244C4"/>
    <w:rsid w:val="00B24D71"/>
    <w:rsid w:val="00B2665F"/>
    <w:rsid w:val="00B2739E"/>
    <w:rsid w:val="00B31070"/>
    <w:rsid w:val="00B31F83"/>
    <w:rsid w:val="00B32619"/>
    <w:rsid w:val="00B35864"/>
    <w:rsid w:val="00B35CFF"/>
    <w:rsid w:val="00B36AFD"/>
    <w:rsid w:val="00B43032"/>
    <w:rsid w:val="00B47FFC"/>
    <w:rsid w:val="00B513F2"/>
    <w:rsid w:val="00B5195B"/>
    <w:rsid w:val="00B53C9B"/>
    <w:rsid w:val="00B57315"/>
    <w:rsid w:val="00B57A23"/>
    <w:rsid w:val="00B61744"/>
    <w:rsid w:val="00B63248"/>
    <w:rsid w:val="00B64344"/>
    <w:rsid w:val="00B66408"/>
    <w:rsid w:val="00B71E7E"/>
    <w:rsid w:val="00B73A11"/>
    <w:rsid w:val="00B76CD7"/>
    <w:rsid w:val="00B770B2"/>
    <w:rsid w:val="00B80DDF"/>
    <w:rsid w:val="00B84CC0"/>
    <w:rsid w:val="00B8500A"/>
    <w:rsid w:val="00B851E6"/>
    <w:rsid w:val="00B8538B"/>
    <w:rsid w:val="00B87187"/>
    <w:rsid w:val="00B873A1"/>
    <w:rsid w:val="00B90C48"/>
    <w:rsid w:val="00B9386B"/>
    <w:rsid w:val="00B969CA"/>
    <w:rsid w:val="00B96B1A"/>
    <w:rsid w:val="00B96D43"/>
    <w:rsid w:val="00BA0720"/>
    <w:rsid w:val="00BA381C"/>
    <w:rsid w:val="00BA3D30"/>
    <w:rsid w:val="00BA5814"/>
    <w:rsid w:val="00BA5C84"/>
    <w:rsid w:val="00BA5F88"/>
    <w:rsid w:val="00BA60A5"/>
    <w:rsid w:val="00BB069C"/>
    <w:rsid w:val="00BB192F"/>
    <w:rsid w:val="00BB46D7"/>
    <w:rsid w:val="00BB617B"/>
    <w:rsid w:val="00BB6C5F"/>
    <w:rsid w:val="00BC0EC8"/>
    <w:rsid w:val="00BC0F0C"/>
    <w:rsid w:val="00BC12F2"/>
    <w:rsid w:val="00BC32F9"/>
    <w:rsid w:val="00BC3333"/>
    <w:rsid w:val="00BC40DE"/>
    <w:rsid w:val="00BC57D8"/>
    <w:rsid w:val="00BC5AA3"/>
    <w:rsid w:val="00BC75FB"/>
    <w:rsid w:val="00BC7E18"/>
    <w:rsid w:val="00BD00BF"/>
    <w:rsid w:val="00BD0B9E"/>
    <w:rsid w:val="00BD0DC8"/>
    <w:rsid w:val="00BD0E6A"/>
    <w:rsid w:val="00BD35B0"/>
    <w:rsid w:val="00BD52E2"/>
    <w:rsid w:val="00BD6312"/>
    <w:rsid w:val="00BE0B3C"/>
    <w:rsid w:val="00BE1804"/>
    <w:rsid w:val="00BE2455"/>
    <w:rsid w:val="00BE332F"/>
    <w:rsid w:val="00BE3B2C"/>
    <w:rsid w:val="00BE5CB2"/>
    <w:rsid w:val="00BE623F"/>
    <w:rsid w:val="00BE74C7"/>
    <w:rsid w:val="00BF226F"/>
    <w:rsid w:val="00BF3BE3"/>
    <w:rsid w:val="00BF5DDC"/>
    <w:rsid w:val="00BF731B"/>
    <w:rsid w:val="00BF763A"/>
    <w:rsid w:val="00BF7D2C"/>
    <w:rsid w:val="00C00507"/>
    <w:rsid w:val="00C00E72"/>
    <w:rsid w:val="00C028DF"/>
    <w:rsid w:val="00C03E79"/>
    <w:rsid w:val="00C04FC3"/>
    <w:rsid w:val="00C0589F"/>
    <w:rsid w:val="00C058EA"/>
    <w:rsid w:val="00C05F56"/>
    <w:rsid w:val="00C07E64"/>
    <w:rsid w:val="00C10D27"/>
    <w:rsid w:val="00C14F9D"/>
    <w:rsid w:val="00C1614E"/>
    <w:rsid w:val="00C17739"/>
    <w:rsid w:val="00C17C35"/>
    <w:rsid w:val="00C17F9A"/>
    <w:rsid w:val="00C23D8F"/>
    <w:rsid w:val="00C24AE7"/>
    <w:rsid w:val="00C26E7E"/>
    <w:rsid w:val="00C277E3"/>
    <w:rsid w:val="00C308B7"/>
    <w:rsid w:val="00C323BF"/>
    <w:rsid w:val="00C33355"/>
    <w:rsid w:val="00C33B8C"/>
    <w:rsid w:val="00C353BA"/>
    <w:rsid w:val="00C36CD7"/>
    <w:rsid w:val="00C37083"/>
    <w:rsid w:val="00C3783A"/>
    <w:rsid w:val="00C4005E"/>
    <w:rsid w:val="00C405C4"/>
    <w:rsid w:val="00C40611"/>
    <w:rsid w:val="00C40D81"/>
    <w:rsid w:val="00C428E3"/>
    <w:rsid w:val="00C43D1B"/>
    <w:rsid w:val="00C45DB7"/>
    <w:rsid w:val="00C47F77"/>
    <w:rsid w:val="00C50093"/>
    <w:rsid w:val="00C53246"/>
    <w:rsid w:val="00C537AA"/>
    <w:rsid w:val="00C54A43"/>
    <w:rsid w:val="00C57621"/>
    <w:rsid w:val="00C60EC4"/>
    <w:rsid w:val="00C61BE8"/>
    <w:rsid w:val="00C633A2"/>
    <w:rsid w:val="00C63563"/>
    <w:rsid w:val="00C640BD"/>
    <w:rsid w:val="00C67878"/>
    <w:rsid w:val="00C67F78"/>
    <w:rsid w:val="00C70667"/>
    <w:rsid w:val="00C70F79"/>
    <w:rsid w:val="00C72FE2"/>
    <w:rsid w:val="00C737D8"/>
    <w:rsid w:val="00C73C08"/>
    <w:rsid w:val="00C7532E"/>
    <w:rsid w:val="00C75B22"/>
    <w:rsid w:val="00C775B6"/>
    <w:rsid w:val="00C80062"/>
    <w:rsid w:val="00C83920"/>
    <w:rsid w:val="00C841C1"/>
    <w:rsid w:val="00C84EF8"/>
    <w:rsid w:val="00C856B2"/>
    <w:rsid w:val="00C87054"/>
    <w:rsid w:val="00C902E4"/>
    <w:rsid w:val="00C91D1E"/>
    <w:rsid w:val="00C91EA9"/>
    <w:rsid w:val="00C92448"/>
    <w:rsid w:val="00C92F80"/>
    <w:rsid w:val="00C94993"/>
    <w:rsid w:val="00C9508D"/>
    <w:rsid w:val="00C95497"/>
    <w:rsid w:val="00C95C2E"/>
    <w:rsid w:val="00C96FDE"/>
    <w:rsid w:val="00CA01B0"/>
    <w:rsid w:val="00CA03F5"/>
    <w:rsid w:val="00CA0B3B"/>
    <w:rsid w:val="00CA1B9F"/>
    <w:rsid w:val="00CA2998"/>
    <w:rsid w:val="00CA2ECE"/>
    <w:rsid w:val="00CA315F"/>
    <w:rsid w:val="00CB4730"/>
    <w:rsid w:val="00CB61E6"/>
    <w:rsid w:val="00CB6560"/>
    <w:rsid w:val="00CB766A"/>
    <w:rsid w:val="00CB78E1"/>
    <w:rsid w:val="00CC06F7"/>
    <w:rsid w:val="00CC11E0"/>
    <w:rsid w:val="00CC2B57"/>
    <w:rsid w:val="00CC70B2"/>
    <w:rsid w:val="00CD18C3"/>
    <w:rsid w:val="00CD7306"/>
    <w:rsid w:val="00CD74F3"/>
    <w:rsid w:val="00CE000C"/>
    <w:rsid w:val="00CE1446"/>
    <w:rsid w:val="00CE1AF0"/>
    <w:rsid w:val="00CE3284"/>
    <w:rsid w:val="00CE4026"/>
    <w:rsid w:val="00CE628A"/>
    <w:rsid w:val="00CF077A"/>
    <w:rsid w:val="00CF3F68"/>
    <w:rsid w:val="00CF4870"/>
    <w:rsid w:val="00D00B29"/>
    <w:rsid w:val="00D01041"/>
    <w:rsid w:val="00D01223"/>
    <w:rsid w:val="00D01CEF"/>
    <w:rsid w:val="00D02DD3"/>
    <w:rsid w:val="00D0689A"/>
    <w:rsid w:val="00D104AB"/>
    <w:rsid w:val="00D105F4"/>
    <w:rsid w:val="00D107CC"/>
    <w:rsid w:val="00D1157A"/>
    <w:rsid w:val="00D11D51"/>
    <w:rsid w:val="00D13397"/>
    <w:rsid w:val="00D13431"/>
    <w:rsid w:val="00D13A48"/>
    <w:rsid w:val="00D14E9C"/>
    <w:rsid w:val="00D1572A"/>
    <w:rsid w:val="00D1605D"/>
    <w:rsid w:val="00D16CFF"/>
    <w:rsid w:val="00D17A45"/>
    <w:rsid w:val="00D17AA5"/>
    <w:rsid w:val="00D17AE2"/>
    <w:rsid w:val="00D20DB6"/>
    <w:rsid w:val="00D222C9"/>
    <w:rsid w:val="00D22EB5"/>
    <w:rsid w:val="00D23837"/>
    <w:rsid w:val="00D2660F"/>
    <w:rsid w:val="00D30D01"/>
    <w:rsid w:val="00D36A67"/>
    <w:rsid w:val="00D36E7E"/>
    <w:rsid w:val="00D37B41"/>
    <w:rsid w:val="00D4011C"/>
    <w:rsid w:val="00D40D5F"/>
    <w:rsid w:val="00D40E6A"/>
    <w:rsid w:val="00D41A5F"/>
    <w:rsid w:val="00D41CEF"/>
    <w:rsid w:val="00D420B0"/>
    <w:rsid w:val="00D42167"/>
    <w:rsid w:val="00D42DDB"/>
    <w:rsid w:val="00D43AD6"/>
    <w:rsid w:val="00D4552F"/>
    <w:rsid w:val="00D463A1"/>
    <w:rsid w:val="00D505CB"/>
    <w:rsid w:val="00D521F0"/>
    <w:rsid w:val="00D52EE6"/>
    <w:rsid w:val="00D53109"/>
    <w:rsid w:val="00D543DB"/>
    <w:rsid w:val="00D608DC"/>
    <w:rsid w:val="00D61DF8"/>
    <w:rsid w:val="00D639BE"/>
    <w:rsid w:val="00D63E68"/>
    <w:rsid w:val="00D65AE5"/>
    <w:rsid w:val="00D66273"/>
    <w:rsid w:val="00D70233"/>
    <w:rsid w:val="00D708EB"/>
    <w:rsid w:val="00D70D96"/>
    <w:rsid w:val="00D72075"/>
    <w:rsid w:val="00D74D23"/>
    <w:rsid w:val="00D769C2"/>
    <w:rsid w:val="00D76EDF"/>
    <w:rsid w:val="00D770D4"/>
    <w:rsid w:val="00D77B96"/>
    <w:rsid w:val="00D77E0D"/>
    <w:rsid w:val="00D806F9"/>
    <w:rsid w:val="00D80B6D"/>
    <w:rsid w:val="00D810B9"/>
    <w:rsid w:val="00D81E62"/>
    <w:rsid w:val="00D82BB5"/>
    <w:rsid w:val="00D83495"/>
    <w:rsid w:val="00D85533"/>
    <w:rsid w:val="00D86511"/>
    <w:rsid w:val="00D92FA2"/>
    <w:rsid w:val="00D930B3"/>
    <w:rsid w:val="00D97E0B"/>
    <w:rsid w:val="00D97F25"/>
    <w:rsid w:val="00DA2672"/>
    <w:rsid w:val="00DA5740"/>
    <w:rsid w:val="00DA6BA8"/>
    <w:rsid w:val="00DB0125"/>
    <w:rsid w:val="00DB0D72"/>
    <w:rsid w:val="00DB41F3"/>
    <w:rsid w:val="00DB4482"/>
    <w:rsid w:val="00DC0D2E"/>
    <w:rsid w:val="00DC1244"/>
    <w:rsid w:val="00DC224D"/>
    <w:rsid w:val="00DC2993"/>
    <w:rsid w:val="00DC3184"/>
    <w:rsid w:val="00DC4279"/>
    <w:rsid w:val="00DC4BC6"/>
    <w:rsid w:val="00DC54DF"/>
    <w:rsid w:val="00DC581D"/>
    <w:rsid w:val="00DD4A87"/>
    <w:rsid w:val="00DD56EA"/>
    <w:rsid w:val="00DD671B"/>
    <w:rsid w:val="00DE06F2"/>
    <w:rsid w:val="00DE1B7F"/>
    <w:rsid w:val="00DE4E3C"/>
    <w:rsid w:val="00DE5B31"/>
    <w:rsid w:val="00DE5FB6"/>
    <w:rsid w:val="00DE7681"/>
    <w:rsid w:val="00DF22D0"/>
    <w:rsid w:val="00DF2D10"/>
    <w:rsid w:val="00DF4C5E"/>
    <w:rsid w:val="00DF5B7C"/>
    <w:rsid w:val="00DF5EE7"/>
    <w:rsid w:val="00E0291B"/>
    <w:rsid w:val="00E03A88"/>
    <w:rsid w:val="00E03B6C"/>
    <w:rsid w:val="00E048BF"/>
    <w:rsid w:val="00E057C6"/>
    <w:rsid w:val="00E058C3"/>
    <w:rsid w:val="00E07F1D"/>
    <w:rsid w:val="00E105FD"/>
    <w:rsid w:val="00E1095F"/>
    <w:rsid w:val="00E13DAD"/>
    <w:rsid w:val="00E13E10"/>
    <w:rsid w:val="00E1401B"/>
    <w:rsid w:val="00E14429"/>
    <w:rsid w:val="00E1453D"/>
    <w:rsid w:val="00E149B5"/>
    <w:rsid w:val="00E1596D"/>
    <w:rsid w:val="00E17AF9"/>
    <w:rsid w:val="00E20715"/>
    <w:rsid w:val="00E25EDF"/>
    <w:rsid w:val="00E3118D"/>
    <w:rsid w:val="00E318CD"/>
    <w:rsid w:val="00E31D01"/>
    <w:rsid w:val="00E329C8"/>
    <w:rsid w:val="00E35B8F"/>
    <w:rsid w:val="00E41A76"/>
    <w:rsid w:val="00E440E5"/>
    <w:rsid w:val="00E4519D"/>
    <w:rsid w:val="00E4634C"/>
    <w:rsid w:val="00E52D3C"/>
    <w:rsid w:val="00E546B4"/>
    <w:rsid w:val="00E61A8A"/>
    <w:rsid w:val="00E61D21"/>
    <w:rsid w:val="00E63D17"/>
    <w:rsid w:val="00E64A9E"/>
    <w:rsid w:val="00E6545B"/>
    <w:rsid w:val="00E6720B"/>
    <w:rsid w:val="00E67609"/>
    <w:rsid w:val="00E67B2A"/>
    <w:rsid w:val="00E71671"/>
    <w:rsid w:val="00E71C19"/>
    <w:rsid w:val="00E71E43"/>
    <w:rsid w:val="00E730BE"/>
    <w:rsid w:val="00E75A76"/>
    <w:rsid w:val="00E77259"/>
    <w:rsid w:val="00E80420"/>
    <w:rsid w:val="00E8370E"/>
    <w:rsid w:val="00E83E04"/>
    <w:rsid w:val="00E84806"/>
    <w:rsid w:val="00E85C57"/>
    <w:rsid w:val="00E86484"/>
    <w:rsid w:val="00E86941"/>
    <w:rsid w:val="00E933FE"/>
    <w:rsid w:val="00E97431"/>
    <w:rsid w:val="00EA2044"/>
    <w:rsid w:val="00EA4D02"/>
    <w:rsid w:val="00EA4D58"/>
    <w:rsid w:val="00EA686A"/>
    <w:rsid w:val="00EA68F9"/>
    <w:rsid w:val="00EA6E2F"/>
    <w:rsid w:val="00EA7A7E"/>
    <w:rsid w:val="00EB0CF4"/>
    <w:rsid w:val="00EB124F"/>
    <w:rsid w:val="00EB14AF"/>
    <w:rsid w:val="00EB2778"/>
    <w:rsid w:val="00EB5B08"/>
    <w:rsid w:val="00EB777D"/>
    <w:rsid w:val="00EC0BC0"/>
    <w:rsid w:val="00EC1F77"/>
    <w:rsid w:val="00EC469C"/>
    <w:rsid w:val="00ED0936"/>
    <w:rsid w:val="00ED2206"/>
    <w:rsid w:val="00ED46C6"/>
    <w:rsid w:val="00ED6099"/>
    <w:rsid w:val="00ED715E"/>
    <w:rsid w:val="00EE056F"/>
    <w:rsid w:val="00EE0A3A"/>
    <w:rsid w:val="00EE0A9C"/>
    <w:rsid w:val="00EE0D73"/>
    <w:rsid w:val="00EE1621"/>
    <w:rsid w:val="00EE24D5"/>
    <w:rsid w:val="00EE39CA"/>
    <w:rsid w:val="00EF3ABF"/>
    <w:rsid w:val="00EF4C60"/>
    <w:rsid w:val="00EF6C5E"/>
    <w:rsid w:val="00F02851"/>
    <w:rsid w:val="00F02FFA"/>
    <w:rsid w:val="00F04FC0"/>
    <w:rsid w:val="00F074B7"/>
    <w:rsid w:val="00F078FF"/>
    <w:rsid w:val="00F1304F"/>
    <w:rsid w:val="00F2025D"/>
    <w:rsid w:val="00F21D6C"/>
    <w:rsid w:val="00F22A81"/>
    <w:rsid w:val="00F2348A"/>
    <w:rsid w:val="00F24399"/>
    <w:rsid w:val="00F2644A"/>
    <w:rsid w:val="00F272F7"/>
    <w:rsid w:val="00F27A72"/>
    <w:rsid w:val="00F27B22"/>
    <w:rsid w:val="00F27E35"/>
    <w:rsid w:val="00F308D7"/>
    <w:rsid w:val="00F30E26"/>
    <w:rsid w:val="00F34A02"/>
    <w:rsid w:val="00F34C4D"/>
    <w:rsid w:val="00F34EA6"/>
    <w:rsid w:val="00F36E31"/>
    <w:rsid w:val="00F37F83"/>
    <w:rsid w:val="00F44276"/>
    <w:rsid w:val="00F448A2"/>
    <w:rsid w:val="00F46C27"/>
    <w:rsid w:val="00F47035"/>
    <w:rsid w:val="00F50554"/>
    <w:rsid w:val="00F51E90"/>
    <w:rsid w:val="00F53005"/>
    <w:rsid w:val="00F53611"/>
    <w:rsid w:val="00F53983"/>
    <w:rsid w:val="00F56ABE"/>
    <w:rsid w:val="00F56B69"/>
    <w:rsid w:val="00F61D80"/>
    <w:rsid w:val="00F622AA"/>
    <w:rsid w:val="00F62A8F"/>
    <w:rsid w:val="00F631C1"/>
    <w:rsid w:val="00F63D71"/>
    <w:rsid w:val="00F656DF"/>
    <w:rsid w:val="00F70C70"/>
    <w:rsid w:val="00F70F03"/>
    <w:rsid w:val="00F7416A"/>
    <w:rsid w:val="00F744F7"/>
    <w:rsid w:val="00F74D12"/>
    <w:rsid w:val="00F74DB9"/>
    <w:rsid w:val="00F7580B"/>
    <w:rsid w:val="00F779E5"/>
    <w:rsid w:val="00F800CF"/>
    <w:rsid w:val="00F80EA9"/>
    <w:rsid w:val="00F817AE"/>
    <w:rsid w:val="00F81C37"/>
    <w:rsid w:val="00F81FB0"/>
    <w:rsid w:val="00F83D9F"/>
    <w:rsid w:val="00F8461D"/>
    <w:rsid w:val="00F8525E"/>
    <w:rsid w:val="00F91561"/>
    <w:rsid w:val="00F93584"/>
    <w:rsid w:val="00F94294"/>
    <w:rsid w:val="00FA17F3"/>
    <w:rsid w:val="00FA1925"/>
    <w:rsid w:val="00FA1C98"/>
    <w:rsid w:val="00FA759E"/>
    <w:rsid w:val="00FA7832"/>
    <w:rsid w:val="00FB186A"/>
    <w:rsid w:val="00FB72D8"/>
    <w:rsid w:val="00FC2F7F"/>
    <w:rsid w:val="00FC3D2E"/>
    <w:rsid w:val="00FC3FB8"/>
    <w:rsid w:val="00FC4A81"/>
    <w:rsid w:val="00FC4FE8"/>
    <w:rsid w:val="00FC5BEF"/>
    <w:rsid w:val="00FD01F5"/>
    <w:rsid w:val="00FD0535"/>
    <w:rsid w:val="00FD1B1D"/>
    <w:rsid w:val="00FD263B"/>
    <w:rsid w:val="00FD37B1"/>
    <w:rsid w:val="00FD3B47"/>
    <w:rsid w:val="00FD5840"/>
    <w:rsid w:val="00FD73EA"/>
    <w:rsid w:val="00FE06AF"/>
    <w:rsid w:val="00FE1AFA"/>
    <w:rsid w:val="00FE1C2F"/>
    <w:rsid w:val="00FE3F86"/>
    <w:rsid w:val="00FE5049"/>
    <w:rsid w:val="00FF07B7"/>
    <w:rsid w:val="00FF159C"/>
    <w:rsid w:val="00FF1CAB"/>
    <w:rsid w:val="00FF2967"/>
    <w:rsid w:val="00FF3E1D"/>
    <w:rsid w:val="00FF527D"/>
    <w:rsid w:val="00FF5A2E"/>
    <w:rsid w:val="00FF78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55D34"/>
  <w15:docId w15:val="{5E649C7E-67F9-477F-8603-16E6250C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rPr>
  </w:style>
  <w:style w:type="paragraph" w:styleId="berschrift1">
    <w:name w:val="heading 1"/>
    <w:basedOn w:val="Standard"/>
    <w:next w:val="Standard168"/>
    <w:qFormat/>
    <w:pPr>
      <w:keepNext/>
      <w:numPr>
        <w:numId w:val="1"/>
      </w:numPr>
      <w:spacing w:line="336" w:lineRule="exact"/>
      <w:outlineLvl w:val="0"/>
    </w:pPr>
    <w:rPr>
      <w:b/>
      <w:caps/>
      <w:kern w:val="28"/>
    </w:rPr>
  </w:style>
  <w:style w:type="paragraph" w:styleId="berschrift2">
    <w:name w:val="heading 2"/>
    <w:basedOn w:val="Standard"/>
    <w:next w:val="Standard168"/>
    <w:link w:val="berschrift2Zchn"/>
    <w:qFormat/>
    <w:pPr>
      <w:keepNext/>
      <w:numPr>
        <w:ilvl w:val="1"/>
        <w:numId w:val="1"/>
      </w:numPr>
      <w:spacing w:line="336" w:lineRule="exact"/>
      <w:outlineLvl w:val="1"/>
    </w:pPr>
    <w:rPr>
      <w:b/>
    </w:rPr>
  </w:style>
  <w:style w:type="paragraph" w:styleId="berschrift3">
    <w:name w:val="heading 3"/>
    <w:basedOn w:val="Standard"/>
    <w:next w:val="Standard168"/>
    <w:link w:val="berschrift3Zchn"/>
    <w:qFormat/>
    <w:pPr>
      <w:keepNext/>
      <w:numPr>
        <w:ilvl w:val="2"/>
        <w:numId w:val="1"/>
      </w:numPr>
      <w:spacing w:line="336" w:lineRule="exact"/>
      <w:outlineLvl w:val="2"/>
    </w:pPr>
  </w:style>
  <w:style w:type="paragraph" w:styleId="berschrift4">
    <w:name w:val="heading 4"/>
    <w:basedOn w:val="Standard"/>
    <w:next w:val="Standard"/>
    <w:qFormat/>
    <w:pPr>
      <w:keepNext/>
      <w:numPr>
        <w:ilvl w:val="3"/>
        <w:numId w:val="1"/>
      </w:numPr>
      <w:spacing w:before="240"/>
      <w:outlineLvl w:val="3"/>
    </w:pPr>
    <w:rPr>
      <w:b/>
    </w:r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Verzeichnis1">
    <w:name w:val="toc 1"/>
    <w:basedOn w:val="Standard"/>
    <w:next w:val="Standard"/>
    <w:uiPriority w:val="39"/>
    <w:pPr>
      <w:tabs>
        <w:tab w:val="right" w:leader="dot" w:pos="9071"/>
      </w:tabs>
      <w:spacing w:before="120" w:after="120"/>
    </w:pPr>
    <w:rPr>
      <w:b/>
      <w:caps/>
    </w:rPr>
  </w:style>
  <w:style w:type="paragraph" w:styleId="Verzeichnis2">
    <w:name w:val="toc 2"/>
    <w:basedOn w:val="Standard"/>
    <w:next w:val="Standard"/>
    <w:uiPriority w:val="39"/>
    <w:pPr>
      <w:tabs>
        <w:tab w:val="right" w:leader="dot" w:pos="9071"/>
      </w:tabs>
    </w:pPr>
    <w:rPr>
      <w:smallCaps/>
    </w:rPr>
  </w:style>
  <w:style w:type="paragraph" w:styleId="Verzeichnis3">
    <w:name w:val="toc 3"/>
    <w:basedOn w:val="Standard"/>
    <w:next w:val="Standard"/>
    <w:uiPriority w:val="39"/>
    <w:pPr>
      <w:tabs>
        <w:tab w:val="right" w:leader="dot" w:pos="9071"/>
      </w:tabs>
      <w:ind w:left="200"/>
    </w:pPr>
    <w:rPr>
      <w:i/>
    </w:rPr>
  </w:style>
  <w:style w:type="paragraph" w:styleId="Verzeichnis4">
    <w:name w:val="toc 4"/>
    <w:basedOn w:val="Standard"/>
    <w:next w:val="Standard"/>
    <w:uiPriority w:val="39"/>
    <w:pPr>
      <w:tabs>
        <w:tab w:val="right" w:leader="dot" w:pos="9071"/>
      </w:tabs>
      <w:ind w:left="400"/>
    </w:pPr>
    <w:rPr>
      <w:sz w:val="18"/>
    </w:rPr>
  </w:style>
  <w:style w:type="paragraph" w:styleId="Verzeichnis5">
    <w:name w:val="toc 5"/>
    <w:basedOn w:val="Standard"/>
    <w:next w:val="Standard"/>
    <w:semiHidden/>
    <w:pPr>
      <w:tabs>
        <w:tab w:val="right" w:leader="dot" w:pos="9071"/>
      </w:tabs>
      <w:ind w:left="600"/>
    </w:pPr>
    <w:rPr>
      <w:sz w:val="18"/>
    </w:rPr>
  </w:style>
  <w:style w:type="paragraph" w:styleId="Verzeichnis6">
    <w:name w:val="toc 6"/>
    <w:basedOn w:val="Standard"/>
    <w:next w:val="Standard"/>
    <w:semiHidden/>
    <w:pPr>
      <w:tabs>
        <w:tab w:val="right" w:leader="dot" w:pos="9071"/>
      </w:tabs>
      <w:ind w:left="800"/>
    </w:pPr>
    <w:rPr>
      <w:sz w:val="18"/>
    </w:rPr>
  </w:style>
  <w:style w:type="paragraph" w:styleId="Verzeichnis7">
    <w:name w:val="toc 7"/>
    <w:basedOn w:val="Standard"/>
    <w:next w:val="Standard"/>
    <w:semiHidden/>
    <w:pPr>
      <w:tabs>
        <w:tab w:val="right" w:leader="dot" w:pos="9071"/>
      </w:tabs>
      <w:ind w:left="1000"/>
    </w:pPr>
    <w:rPr>
      <w:sz w:val="18"/>
    </w:rPr>
  </w:style>
  <w:style w:type="paragraph" w:styleId="Verzeichnis8">
    <w:name w:val="toc 8"/>
    <w:basedOn w:val="Standard"/>
    <w:next w:val="Standard"/>
    <w:semiHidden/>
    <w:pPr>
      <w:tabs>
        <w:tab w:val="right" w:leader="dot" w:pos="9071"/>
      </w:tabs>
      <w:ind w:left="1200"/>
    </w:pPr>
    <w:rPr>
      <w:sz w:val="18"/>
    </w:rPr>
  </w:style>
  <w:style w:type="paragraph" w:styleId="Verzeichnis9">
    <w:name w:val="toc 9"/>
    <w:basedOn w:val="Standard"/>
    <w:next w:val="Standard"/>
    <w:semiHidden/>
    <w:pPr>
      <w:tabs>
        <w:tab w:val="right" w:leader="dot" w:pos="9071"/>
      </w:tabs>
      <w:ind w:left="1400"/>
    </w:pPr>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berschrift2Zchn">
    <w:name w:val="Überschrift 2 Zchn"/>
    <w:link w:val="berschrift2"/>
    <w:rsid w:val="00290E4F"/>
    <w:rPr>
      <w:b/>
      <w:sz w:val="24"/>
      <w:lang w:val="de-DE"/>
    </w:rPr>
  </w:style>
  <w:style w:type="paragraph" w:customStyle="1" w:styleId="Standard168">
    <w:name w:val="Standard168"/>
    <w:basedOn w:val="Standard"/>
    <w:pPr>
      <w:spacing w:line="336" w:lineRule="exact"/>
    </w:pPr>
  </w:style>
  <w:style w:type="paragraph" w:styleId="Sprechblasentext">
    <w:name w:val="Balloon Text"/>
    <w:basedOn w:val="Standard"/>
    <w:semiHidden/>
    <w:rsid w:val="00AB7464"/>
    <w:rPr>
      <w:rFonts w:ascii="Tahoma" w:hAnsi="Tahoma" w:cs="Tahoma"/>
      <w:sz w:val="16"/>
      <w:szCs w:val="16"/>
    </w:rPr>
  </w:style>
  <w:style w:type="character" w:customStyle="1" w:styleId="FunotentextZchn">
    <w:name w:val="Fußnotentext Zchn"/>
    <w:link w:val="Funotentext"/>
    <w:semiHidden/>
    <w:rsid w:val="00106147"/>
    <w:rPr>
      <w:sz w:val="24"/>
      <w:lang w:val="de-DE"/>
    </w:rPr>
  </w:style>
  <w:style w:type="character" w:styleId="Kommentarzeichen">
    <w:name w:val="annotation reference"/>
    <w:rsid w:val="00EE056F"/>
    <w:rPr>
      <w:sz w:val="16"/>
      <w:szCs w:val="16"/>
    </w:rPr>
  </w:style>
  <w:style w:type="paragraph" w:styleId="Kommentartext">
    <w:name w:val="annotation text"/>
    <w:basedOn w:val="Standard"/>
    <w:link w:val="KommentartextZchn"/>
    <w:rsid w:val="00EE056F"/>
    <w:rPr>
      <w:sz w:val="20"/>
    </w:rPr>
  </w:style>
  <w:style w:type="character" w:customStyle="1" w:styleId="KommentartextZchn">
    <w:name w:val="Kommentartext Zchn"/>
    <w:link w:val="Kommentartext"/>
    <w:rsid w:val="00EE056F"/>
    <w:rPr>
      <w:lang w:val="de-DE"/>
    </w:rPr>
  </w:style>
  <w:style w:type="paragraph" w:styleId="Kommentarthema">
    <w:name w:val="annotation subject"/>
    <w:basedOn w:val="Kommentartext"/>
    <w:next w:val="Kommentartext"/>
    <w:link w:val="KommentarthemaZchn"/>
    <w:rsid w:val="00EE056F"/>
    <w:rPr>
      <w:b/>
      <w:bCs/>
    </w:rPr>
  </w:style>
  <w:style w:type="character" w:customStyle="1" w:styleId="KommentarthemaZchn">
    <w:name w:val="Kommentarthema Zchn"/>
    <w:link w:val="Kommentarthema"/>
    <w:rsid w:val="00EE056F"/>
    <w:rPr>
      <w:b/>
      <w:bCs/>
      <w:lang w:val="de-DE"/>
    </w:rPr>
  </w:style>
  <w:style w:type="paragraph" w:styleId="berarbeitung">
    <w:name w:val="Revision"/>
    <w:hidden/>
    <w:uiPriority w:val="99"/>
    <w:semiHidden/>
    <w:rsid w:val="00EE056F"/>
    <w:rPr>
      <w:sz w:val="24"/>
      <w:lang w:val="de-DE"/>
    </w:rPr>
  </w:style>
  <w:style w:type="character" w:customStyle="1" w:styleId="berschrift3Zchn">
    <w:name w:val="Überschrift 3 Zchn"/>
    <w:basedOn w:val="Absatz-Standardschriftart"/>
    <w:link w:val="berschrift3"/>
    <w:rsid w:val="00A94FE0"/>
    <w:rPr>
      <w:sz w:val="24"/>
      <w:lang w:val="de-DE"/>
    </w:rPr>
  </w:style>
  <w:style w:type="paragraph" w:customStyle="1" w:styleId="Formatvorlageberschrift3FettVor12PtNach6Pt">
    <w:name w:val="Formatvorlage Überschrift 3 + Fett Vor:  12 Pt. Nach:  6 Pt."/>
    <w:basedOn w:val="berschrift3"/>
    <w:rsid w:val="00DB41F3"/>
    <w:pPr>
      <w:tabs>
        <w:tab w:val="left" w:pos="709"/>
      </w:tabs>
      <w:spacing w:before="240" w:after="120"/>
    </w:pPr>
    <w:rPr>
      <w:b/>
      <w:bCs/>
    </w:rPr>
  </w:style>
  <w:style w:type="paragraph" w:customStyle="1" w:styleId="Formatvorlageberschrift3FettNach6Pt">
    <w:name w:val="Formatvorlage Überschrift 3 + Fett Nach:  6 Pt."/>
    <w:basedOn w:val="berschrift3"/>
    <w:autoRedefine/>
    <w:rsid w:val="00DB41F3"/>
    <w:pPr>
      <w:tabs>
        <w:tab w:val="left" w:pos="709"/>
      </w:tabs>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6761">
      <w:bodyDiv w:val="1"/>
      <w:marLeft w:val="0"/>
      <w:marRight w:val="0"/>
      <w:marTop w:val="0"/>
      <w:marBottom w:val="0"/>
      <w:divBdr>
        <w:top w:val="none" w:sz="0" w:space="0" w:color="auto"/>
        <w:left w:val="none" w:sz="0" w:space="0" w:color="auto"/>
        <w:bottom w:val="none" w:sz="0" w:space="0" w:color="auto"/>
        <w:right w:val="none" w:sz="0" w:space="0" w:color="auto"/>
      </w:divBdr>
    </w:div>
    <w:div w:id="622077328">
      <w:bodyDiv w:val="1"/>
      <w:marLeft w:val="0"/>
      <w:marRight w:val="0"/>
      <w:marTop w:val="0"/>
      <w:marBottom w:val="0"/>
      <w:divBdr>
        <w:top w:val="none" w:sz="0" w:space="0" w:color="auto"/>
        <w:left w:val="none" w:sz="0" w:space="0" w:color="auto"/>
        <w:bottom w:val="none" w:sz="0" w:space="0" w:color="auto"/>
        <w:right w:val="none" w:sz="0" w:space="0" w:color="auto"/>
      </w:divBdr>
    </w:div>
    <w:div w:id="898054596">
      <w:bodyDiv w:val="1"/>
      <w:marLeft w:val="0"/>
      <w:marRight w:val="0"/>
      <w:marTop w:val="0"/>
      <w:marBottom w:val="0"/>
      <w:divBdr>
        <w:top w:val="none" w:sz="0" w:space="0" w:color="auto"/>
        <w:left w:val="none" w:sz="0" w:space="0" w:color="auto"/>
        <w:bottom w:val="none" w:sz="0" w:space="0" w:color="auto"/>
        <w:right w:val="none" w:sz="0" w:space="0" w:color="auto"/>
      </w:divBdr>
      <w:divsChild>
        <w:div w:id="235673750">
          <w:marLeft w:val="0"/>
          <w:marRight w:val="0"/>
          <w:marTop w:val="0"/>
          <w:marBottom w:val="0"/>
          <w:divBdr>
            <w:top w:val="none" w:sz="0" w:space="0" w:color="auto"/>
            <w:left w:val="none" w:sz="0" w:space="0" w:color="auto"/>
            <w:bottom w:val="none" w:sz="0" w:space="0" w:color="auto"/>
            <w:right w:val="none" w:sz="0" w:space="0" w:color="auto"/>
          </w:divBdr>
        </w:div>
        <w:div w:id="129880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file:///U:\CI_LOGO\LOGO_GR.TI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3598-02CE-4157-96C6-27CCE05D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5410</Words>
  <Characters>34090</Characters>
  <Application>Microsoft Office Word</Application>
  <DocSecurity>4</DocSecurity>
  <Lines>284</Lines>
  <Paragraphs>78</Paragraphs>
  <ScaleCrop>false</ScaleCrop>
  <HeadingPairs>
    <vt:vector size="2" baseType="variant">
      <vt:variant>
        <vt:lpstr>Titel</vt:lpstr>
      </vt:variant>
      <vt:variant>
        <vt:i4>1</vt:i4>
      </vt:variant>
    </vt:vector>
  </HeadingPairs>
  <TitlesOfParts>
    <vt:vector size="1" baseType="lpstr">
      <vt:lpstr>BUNDESRICHTLINIE</vt:lpstr>
    </vt:vector>
  </TitlesOfParts>
  <Company>Arbeitsmarktservice</Company>
  <LinksUpToDate>false</LinksUpToDate>
  <CharactersWithSpaces>39422</CharactersWithSpaces>
  <SharedDoc>false</SharedDoc>
  <HLinks>
    <vt:vector size="6" baseType="variant">
      <vt:variant>
        <vt:i4>3276855</vt:i4>
      </vt:variant>
      <vt:variant>
        <vt:i4>146746</vt:i4>
      </vt:variant>
      <vt:variant>
        <vt:i4>1025</vt:i4>
      </vt:variant>
      <vt:variant>
        <vt:i4>1</vt:i4>
      </vt:variant>
      <vt:variant>
        <vt:lpwstr>U:\CI_LOGO\LOGO_GR.TIF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BUNDESRICHTLINIE</dc:title>
  <dc:creator>AMSC248</dc:creator>
  <cp:lastModifiedBy>Desch Katrin</cp:lastModifiedBy>
  <cp:revision>2</cp:revision>
  <cp:lastPrinted>2020-03-25T09:47:00Z</cp:lastPrinted>
  <dcterms:created xsi:type="dcterms:W3CDTF">2020-03-26T10:37:00Z</dcterms:created>
  <dcterms:modified xsi:type="dcterms:W3CDTF">2020-03-26T10:37:00Z</dcterms:modified>
</cp:coreProperties>
</file>